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66FC6" w14:textId="77777777" w:rsidR="00D47055" w:rsidRPr="0038606F" w:rsidRDefault="00D47055" w:rsidP="00D47055">
      <w:pPr>
        <w:jc w:val="both"/>
        <w:rPr>
          <w:rFonts w:ascii="Arial" w:hAnsi="Arial" w:cs="Arial"/>
          <w:bCs/>
          <w:color w:val="002060"/>
        </w:rPr>
      </w:pPr>
    </w:p>
    <w:p w14:paraId="4572C621" w14:textId="68A6C2BA" w:rsidR="00DA7A30" w:rsidRPr="00CA3ED5" w:rsidRDefault="00CA3ED5" w:rsidP="00D47055">
      <w:pPr>
        <w:jc w:val="center"/>
        <w:rPr>
          <w:rFonts w:ascii="Arial" w:hAnsi="Arial" w:cs="Arial"/>
          <w:b/>
          <w:color w:val="002060"/>
        </w:rPr>
      </w:pPr>
      <w:r w:rsidRPr="00CA3ED5">
        <w:rPr>
          <w:rFonts w:ascii="Arial" w:hAnsi="Arial" w:cs="Arial"/>
          <w:b/>
          <w:color w:val="002060"/>
        </w:rPr>
        <w:t xml:space="preserve">Financial Control and </w:t>
      </w:r>
      <w:r w:rsidR="0041652C" w:rsidRPr="00CA3ED5">
        <w:rPr>
          <w:rFonts w:ascii="Arial" w:hAnsi="Arial" w:cs="Arial"/>
          <w:b/>
          <w:color w:val="002060"/>
        </w:rPr>
        <w:t>Expense</w:t>
      </w:r>
      <w:r w:rsidR="00F96568" w:rsidRPr="00CA3ED5">
        <w:rPr>
          <w:rFonts w:ascii="Arial" w:hAnsi="Arial" w:cs="Arial"/>
          <w:b/>
          <w:color w:val="002060"/>
        </w:rPr>
        <w:t xml:space="preserve"> Policy</w:t>
      </w:r>
    </w:p>
    <w:p w14:paraId="10C07AD2" w14:textId="77777777" w:rsidR="00F96568" w:rsidRPr="0038606F" w:rsidRDefault="00F96568" w:rsidP="00D47055">
      <w:pPr>
        <w:jc w:val="both"/>
        <w:rPr>
          <w:rFonts w:ascii="Arial" w:hAnsi="Arial" w:cs="Arial"/>
          <w:b/>
          <w:color w:val="002060"/>
          <w:sz w:val="20"/>
          <w:szCs w:val="20"/>
        </w:rPr>
      </w:pPr>
      <w:r w:rsidRPr="0038606F">
        <w:rPr>
          <w:rFonts w:ascii="Arial" w:hAnsi="Arial" w:cs="Arial"/>
          <w:b/>
          <w:color w:val="002060"/>
          <w:sz w:val="20"/>
          <w:szCs w:val="20"/>
        </w:rPr>
        <w:t>Introduction</w:t>
      </w:r>
    </w:p>
    <w:p w14:paraId="2F6BCBE8" w14:textId="3C207929" w:rsidR="0041652C" w:rsidRPr="0038606F" w:rsidRDefault="0041652C" w:rsidP="0041652C">
      <w:pPr>
        <w:pStyle w:val="NoSpacing"/>
        <w:spacing w:after="240"/>
        <w:jc w:val="both"/>
        <w:rPr>
          <w:rFonts w:ascii="Arial" w:hAnsi="Arial" w:cs="Arial"/>
          <w:bCs/>
          <w:color w:val="002060"/>
          <w:sz w:val="20"/>
          <w:szCs w:val="20"/>
        </w:rPr>
      </w:pPr>
      <w:r w:rsidRPr="0038606F">
        <w:rPr>
          <w:rFonts w:ascii="Arial" w:hAnsi="Arial" w:cs="Arial"/>
          <w:bCs/>
          <w:color w:val="002060"/>
          <w:sz w:val="20"/>
          <w:szCs w:val="20"/>
        </w:rPr>
        <w:t>This policy sets out the principles for Financial Control and Expenses within the Parents, Teachers and Friends Association (“the PTFA”) of Warnham C.E. Primary School. It is relevant to all within the association and is endorsed by the committee of the PTFA. It will be reviewed annually to ensure that it remains appropriate to the organisation and its volunteers’ needs.</w:t>
      </w:r>
    </w:p>
    <w:p w14:paraId="4A20CF12" w14:textId="734B7E73" w:rsidR="00CA3ED5" w:rsidRPr="0038606F" w:rsidRDefault="00CA3ED5" w:rsidP="00CA3ED5">
      <w:pPr>
        <w:jc w:val="both"/>
        <w:rPr>
          <w:rFonts w:ascii="Arial" w:hAnsi="Arial" w:cs="Arial"/>
          <w:bCs/>
          <w:color w:val="002060"/>
          <w:sz w:val="20"/>
          <w:szCs w:val="20"/>
        </w:rPr>
      </w:pPr>
      <w:r w:rsidRPr="0038606F">
        <w:rPr>
          <w:rFonts w:ascii="Arial" w:hAnsi="Arial" w:cs="Arial"/>
          <w:bCs/>
          <w:color w:val="002060"/>
          <w:sz w:val="20"/>
          <w:szCs w:val="20"/>
        </w:rPr>
        <w:t xml:space="preserve">In order to achieve its purpose, the PTA recognises that steps must be taken to ensure that all profit is collected, securely held and spent or given to appropriate people to spend on items or services that improve and augment </w:t>
      </w:r>
      <w:r w:rsidR="00C045BA" w:rsidRPr="0038606F">
        <w:rPr>
          <w:rFonts w:ascii="Arial" w:hAnsi="Arial" w:cs="Arial"/>
          <w:bCs/>
          <w:color w:val="002060"/>
          <w:sz w:val="20"/>
          <w:szCs w:val="20"/>
        </w:rPr>
        <w:t>Warnham C.E. Primary School</w:t>
      </w:r>
      <w:r w:rsidR="00C045BA">
        <w:rPr>
          <w:rFonts w:ascii="Arial" w:hAnsi="Arial" w:cs="Arial"/>
          <w:bCs/>
          <w:color w:val="002060"/>
          <w:sz w:val="20"/>
          <w:szCs w:val="20"/>
        </w:rPr>
        <w:t xml:space="preserve">’s </w:t>
      </w:r>
      <w:r w:rsidRPr="0038606F">
        <w:rPr>
          <w:rFonts w:ascii="Arial" w:hAnsi="Arial" w:cs="Arial"/>
          <w:bCs/>
          <w:color w:val="002060"/>
          <w:sz w:val="20"/>
          <w:szCs w:val="20"/>
        </w:rPr>
        <w:t>facilities. </w:t>
      </w:r>
    </w:p>
    <w:p w14:paraId="67B4B8A2" w14:textId="77777777" w:rsidR="00CA3ED5" w:rsidRPr="0038606F" w:rsidRDefault="00CA3ED5" w:rsidP="00CA3ED5">
      <w:pPr>
        <w:jc w:val="both"/>
        <w:rPr>
          <w:rFonts w:ascii="Arial" w:hAnsi="Arial" w:cs="Arial"/>
          <w:bCs/>
          <w:color w:val="002060"/>
          <w:sz w:val="20"/>
          <w:szCs w:val="20"/>
        </w:rPr>
      </w:pPr>
      <w:r w:rsidRPr="0038606F">
        <w:rPr>
          <w:rFonts w:ascii="Arial" w:hAnsi="Arial" w:cs="Arial"/>
          <w:bCs/>
          <w:color w:val="002060"/>
          <w:sz w:val="20"/>
          <w:szCs w:val="20"/>
        </w:rPr>
        <w:t>The key areas are:</w:t>
      </w:r>
    </w:p>
    <w:p w14:paraId="1B1C098D" w14:textId="77777777" w:rsidR="00CA3ED5" w:rsidRPr="0038606F" w:rsidRDefault="00CA3ED5" w:rsidP="00CA3ED5">
      <w:pPr>
        <w:numPr>
          <w:ilvl w:val="0"/>
          <w:numId w:val="9"/>
        </w:numPr>
        <w:jc w:val="both"/>
        <w:rPr>
          <w:rFonts w:ascii="Arial" w:hAnsi="Arial" w:cs="Arial"/>
          <w:bCs/>
          <w:color w:val="002060"/>
          <w:sz w:val="20"/>
          <w:szCs w:val="20"/>
        </w:rPr>
      </w:pPr>
      <w:r w:rsidRPr="0038606F">
        <w:rPr>
          <w:rFonts w:ascii="Arial" w:hAnsi="Arial" w:cs="Arial"/>
          <w:bCs/>
          <w:color w:val="002060"/>
          <w:sz w:val="20"/>
          <w:szCs w:val="20"/>
        </w:rPr>
        <w:t>The role of the Treasurer including the collection, saving and payment of monies.</w:t>
      </w:r>
    </w:p>
    <w:p w14:paraId="1DA732E0" w14:textId="77777777" w:rsidR="00CA3ED5" w:rsidRPr="0038606F" w:rsidRDefault="00CA3ED5" w:rsidP="00CA3ED5">
      <w:pPr>
        <w:numPr>
          <w:ilvl w:val="0"/>
          <w:numId w:val="10"/>
        </w:numPr>
        <w:jc w:val="both"/>
        <w:rPr>
          <w:rFonts w:ascii="Arial" w:hAnsi="Arial" w:cs="Arial"/>
          <w:bCs/>
          <w:color w:val="002060"/>
          <w:sz w:val="20"/>
          <w:szCs w:val="20"/>
        </w:rPr>
      </w:pPr>
      <w:r w:rsidRPr="0038606F">
        <w:rPr>
          <w:rFonts w:ascii="Arial" w:hAnsi="Arial" w:cs="Arial"/>
          <w:bCs/>
          <w:color w:val="002060"/>
          <w:sz w:val="20"/>
          <w:szCs w:val="20"/>
        </w:rPr>
        <w:t>The role of the Committee in identifying and approving appropriate causes.</w:t>
      </w:r>
    </w:p>
    <w:p w14:paraId="32578E3F" w14:textId="77777777" w:rsidR="00CA3ED5" w:rsidRPr="0038606F" w:rsidRDefault="00CA3ED5" w:rsidP="00CA3ED5">
      <w:pPr>
        <w:numPr>
          <w:ilvl w:val="0"/>
          <w:numId w:val="10"/>
        </w:numPr>
        <w:jc w:val="both"/>
        <w:rPr>
          <w:rFonts w:ascii="Arial" w:hAnsi="Arial" w:cs="Arial"/>
          <w:bCs/>
          <w:color w:val="002060"/>
          <w:sz w:val="20"/>
          <w:szCs w:val="20"/>
        </w:rPr>
      </w:pPr>
      <w:r w:rsidRPr="0038606F">
        <w:rPr>
          <w:rFonts w:ascii="Arial" w:hAnsi="Arial" w:cs="Arial"/>
          <w:bCs/>
          <w:color w:val="002060"/>
          <w:sz w:val="20"/>
          <w:szCs w:val="20"/>
        </w:rPr>
        <w:t>The individual role of each Committee member in declaring conflict of interests.</w:t>
      </w:r>
    </w:p>
    <w:p w14:paraId="63F8DCAE" w14:textId="5290C0EC" w:rsidR="00CA3ED5" w:rsidRPr="0038606F" w:rsidRDefault="00CA3ED5" w:rsidP="00CA3ED5">
      <w:pPr>
        <w:spacing w:after="240"/>
        <w:jc w:val="both"/>
        <w:rPr>
          <w:rFonts w:ascii="Arial" w:hAnsi="Arial" w:cs="Arial"/>
          <w:bCs/>
          <w:color w:val="002060"/>
          <w:sz w:val="20"/>
          <w:szCs w:val="20"/>
        </w:rPr>
      </w:pPr>
      <w:r w:rsidRPr="0038606F">
        <w:rPr>
          <w:rFonts w:ascii="Arial" w:hAnsi="Arial" w:cs="Arial"/>
          <w:bCs/>
          <w:color w:val="002060"/>
          <w:sz w:val="20"/>
          <w:szCs w:val="20"/>
        </w:rPr>
        <w:t>The PT</w:t>
      </w:r>
      <w:r>
        <w:rPr>
          <w:rFonts w:ascii="Arial" w:hAnsi="Arial" w:cs="Arial"/>
          <w:bCs/>
          <w:color w:val="002060"/>
          <w:sz w:val="20"/>
          <w:szCs w:val="20"/>
        </w:rPr>
        <w:t>F</w:t>
      </w:r>
      <w:r w:rsidRPr="0038606F">
        <w:rPr>
          <w:rFonts w:ascii="Arial" w:hAnsi="Arial" w:cs="Arial"/>
          <w:bCs/>
          <w:color w:val="002060"/>
          <w:sz w:val="20"/>
          <w:szCs w:val="20"/>
        </w:rPr>
        <w:t>A Committee is collectively responsible for its finances and must formally agree to any project. However, it is the responsibility of the Treasurer to ensure that all financial transactions are presented and recorded correctly.</w:t>
      </w:r>
    </w:p>
    <w:p w14:paraId="78589BE0" w14:textId="77777777" w:rsidR="00B835D0" w:rsidRPr="0038606F" w:rsidRDefault="00B8398F" w:rsidP="00CA3ED5">
      <w:pPr>
        <w:spacing w:after="240"/>
        <w:jc w:val="both"/>
        <w:rPr>
          <w:rFonts w:ascii="Arial" w:hAnsi="Arial" w:cs="Arial"/>
          <w:b/>
          <w:color w:val="002060"/>
          <w:sz w:val="20"/>
          <w:szCs w:val="20"/>
        </w:rPr>
      </w:pPr>
      <w:r w:rsidRPr="0038606F">
        <w:rPr>
          <w:rFonts w:ascii="Arial" w:hAnsi="Arial" w:cs="Arial"/>
          <w:b/>
          <w:color w:val="002060"/>
          <w:sz w:val="20"/>
          <w:szCs w:val="20"/>
        </w:rPr>
        <w:t>Applicability</w:t>
      </w:r>
    </w:p>
    <w:p w14:paraId="6805FAD7" w14:textId="74A69624" w:rsidR="0041652C" w:rsidRPr="0038606F" w:rsidRDefault="0041652C" w:rsidP="0041652C">
      <w:pPr>
        <w:spacing w:after="240"/>
        <w:jc w:val="both"/>
        <w:rPr>
          <w:rFonts w:ascii="Arial" w:hAnsi="Arial" w:cs="Arial"/>
          <w:bCs/>
          <w:color w:val="002060"/>
          <w:sz w:val="20"/>
          <w:szCs w:val="20"/>
        </w:rPr>
      </w:pPr>
      <w:r w:rsidRPr="0038606F">
        <w:rPr>
          <w:rFonts w:ascii="Arial" w:hAnsi="Arial" w:cs="Arial"/>
          <w:bCs/>
          <w:color w:val="002060"/>
          <w:sz w:val="20"/>
          <w:szCs w:val="20"/>
        </w:rPr>
        <w:t xml:space="preserve">This policy </w:t>
      </w:r>
      <w:r w:rsidRPr="0038606F">
        <w:rPr>
          <w:rFonts w:ascii="Arial" w:hAnsi="Arial" w:cs="Arial"/>
          <w:bCs/>
          <w:color w:val="002060"/>
          <w:sz w:val="20"/>
          <w:szCs w:val="20"/>
        </w:rPr>
        <w:t xml:space="preserve">applies </w:t>
      </w:r>
      <w:r w:rsidRPr="0038606F">
        <w:rPr>
          <w:rFonts w:ascii="Arial" w:hAnsi="Arial" w:cs="Arial"/>
          <w:bCs/>
          <w:color w:val="002060"/>
          <w:sz w:val="20"/>
          <w:szCs w:val="20"/>
        </w:rPr>
        <w:t>to all Trustees and Committee Members who are legally responsible for the running of the association and for all Members of the Association who are entitled to be reimbursed for out-of-pocket expenses which they legitimately incur whilst supporting the delivery of the charity’s objects.</w:t>
      </w:r>
    </w:p>
    <w:p w14:paraId="416700B2" w14:textId="77777777" w:rsidR="0038606F" w:rsidRPr="0038606F" w:rsidRDefault="0038606F" w:rsidP="0038606F">
      <w:pPr>
        <w:jc w:val="both"/>
        <w:rPr>
          <w:rFonts w:ascii="Arial" w:hAnsi="Arial" w:cs="Arial"/>
          <w:b/>
          <w:color w:val="002060"/>
          <w:sz w:val="20"/>
          <w:szCs w:val="20"/>
        </w:rPr>
      </w:pPr>
      <w:r w:rsidRPr="0038606F">
        <w:rPr>
          <w:rFonts w:ascii="Arial" w:hAnsi="Arial" w:cs="Arial"/>
          <w:b/>
          <w:color w:val="002060"/>
          <w:sz w:val="20"/>
          <w:szCs w:val="20"/>
        </w:rPr>
        <w:t>Money Authorisations</w:t>
      </w:r>
    </w:p>
    <w:p w14:paraId="27928F6C" w14:textId="734EA9CD" w:rsidR="0038606F" w:rsidRPr="0038606F" w:rsidRDefault="0038606F" w:rsidP="0038606F">
      <w:pPr>
        <w:jc w:val="both"/>
        <w:rPr>
          <w:rFonts w:ascii="Arial" w:hAnsi="Arial" w:cs="Arial"/>
          <w:bCs/>
          <w:color w:val="002060"/>
          <w:sz w:val="20"/>
          <w:szCs w:val="20"/>
        </w:rPr>
      </w:pPr>
      <w:r w:rsidRPr="0038606F">
        <w:rPr>
          <w:rFonts w:ascii="Arial" w:hAnsi="Arial" w:cs="Arial"/>
          <w:bCs/>
          <w:color w:val="002060"/>
          <w:sz w:val="20"/>
          <w:szCs w:val="20"/>
        </w:rPr>
        <w:t>The following controls will be applied when managing the money raised by the PT</w:t>
      </w:r>
      <w:r w:rsidR="00CA3ED5">
        <w:rPr>
          <w:rFonts w:ascii="Arial" w:hAnsi="Arial" w:cs="Arial"/>
          <w:bCs/>
          <w:color w:val="002060"/>
          <w:sz w:val="20"/>
          <w:szCs w:val="20"/>
        </w:rPr>
        <w:t>F</w:t>
      </w:r>
      <w:r w:rsidRPr="0038606F">
        <w:rPr>
          <w:rFonts w:ascii="Arial" w:hAnsi="Arial" w:cs="Arial"/>
          <w:bCs/>
          <w:color w:val="002060"/>
          <w:sz w:val="20"/>
          <w:szCs w:val="20"/>
        </w:rPr>
        <w:t>A:</w:t>
      </w:r>
    </w:p>
    <w:p w14:paraId="3C94F09C" w14:textId="77777777" w:rsidR="0038606F" w:rsidRPr="0038606F" w:rsidRDefault="0038606F" w:rsidP="0038606F">
      <w:pPr>
        <w:numPr>
          <w:ilvl w:val="0"/>
          <w:numId w:val="11"/>
        </w:numPr>
        <w:jc w:val="both"/>
        <w:rPr>
          <w:rFonts w:ascii="Arial" w:hAnsi="Arial" w:cs="Arial"/>
          <w:bCs/>
          <w:color w:val="002060"/>
          <w:sz w:val="20"/>
          <w:szCs w:val="20"/>
        </w:rPr>
      </w:pPr>
      <w:r w:rsidRPr="0038606F">
        <w:rPr>
          <w:rFonts w:ascii="Arial" w:hAnsi="Arial" w:cs="Arial"/>
          <w:bCs/>
          <w:color w:val="002060"/>
          <w:sz w:val="20"/>
          <w:szCs w:val="20"/>
        </w:rPr>
        <w:t>All purchases over £100 must be agreed by the Committee before they are made.</w:t>
      </w:r>
    </w:p>
    <w:p w14:paraId="38DF6A5D" w14:textId="77777777" w:rsidR="0038606F" w:rsidRPr="0038606F" w:rsidRDefault="0038606F" w:rsidP="0038606F">
      <w:pPr>
        <w:numPr>
          <w:ilvl w:val="0"/>
          <w:numId w:val="11"/>
        </w:numPr>
        <w:jc w:val="both"/>
        <w:rPr>
          <w:rFonts w:ascii="Arial" w:hAnsi="Arial" w:cs="Arial"/>
          <w:bCs/>
          <w:color w:val="002060"/>
          <w:sz w:val="20"/>
          <w:szCs w:val="20"/>
        </w:rPr>
      </w:pPr>
      <w:r w:rsidRPr="0038606F">
        <w:rPr>
          <w:rFonts w:ascii="Arial" w:hAnsi="Arial" w:cs="Arial"/>
          <w:bCs/>
          <w:color w:val="002060"/>
          <w:sz w:val="20"/>
          <w:szCs w:val="20"/>
        </w:rPr>
        <w:t>All donations to the school shall be approved by the Committee either at Committee meetings or via majority agreement email in extraordinary circumstances.</w:t>
      </w:r>
    </w:p>
    <w:p w14:paraId="6E003585" w14:textId="77777777" w:rsidR="0038606F" w:rsidRPr="0038606F" w:rsidRDefault="0038606F" w:rsidP="0038606F">
      <w:pPr>
        <w:numPr>
          <w:ilvl w:val="0"/>
          <w:numId w:val="11"/>
        </w:numPr>
        <w:jc w:val="both"/>
        <w:rPr>
          <w:rFonts w:ascii="Arial" w:hAnsi="Arial" w:cs="Arial"/>
          <w:bCs/>
          <w:color w:val="002060"/>
          <w:sz w:val="20"/>
          <w:szCs w:val="20"/>
        </w:rPr>
      </w:pPr>
      <w:r w:rsidRPr="0038606F">
        <w:rPr>
          <w:rFonts w:ascii="Arial" w:hAnsi="Arial" w:cs="Arial"/>
          <w:bCs/>
          <w:color w:val="002060"/>
          <w:sz w:val="20"/>
          <w:szCs w:val="20"/>
        </w:rPr>
        <w:t>The maximum payment that will be given for expenses without a receipt is £5. If one is not available, then a petty cash slip signed by the Treasurer and recipient will suffice.</w:t>
      </w:r>
    </w:p>
    <w:p w14:paraId="191210F3" w14:textId="67D33DA5" w:rsidR="0038606F" w:rsidRPr="0038606F" w:rsidRDefault="0038606F" w:rsidP="0038606F">
      <w:pPr>
        <w:numPr>
          <w:ilvl w:val="0"/>
          <w:numId w:val="11"/>
        </w:numPr>
        <w:jc w:val="both"/>
        <w:rPr>
          <w:rFonts w:ascii="Arial" w:hAnsi="Arial" w:cs="Arial"/>
          <w:bCs/>
          <w:color w:val="002060"/>
          <w:sz w:val="20"/>
          <w:szCs w:val="20"/>
        </w:rPr>
      </w:pPr>
      <w:r w:rsidRPr="0038606F">
        <w:rPr>
          <w:rFonts w:ascii="Arial" w:hAnsi="Arial" w:cs="Arial"/>
          <w:bCs/>
          <w:color w:val="002060"/>
          <w:sz w:val="20"/>
          <w:szCs w:val="20"/>
        </w:rPr>
        <w:t>There will be no payment of expense claims to Committee members for petrol, telephone or childcare costs incurred when organising PT</w:t>
      </w:r>
      <w:r w:rsidR="00CA3ED5">
        <w:rPr>
          <w:rFonts w:ascii="Arial" w:hAnsi="Arial" w:cs="Arial"/>
          <w:bCs/>
          <w:color w:val="002060"/>
          <w:sz w:val="20"/>
          <w:szCs w:val="20"/>
        </w:rPr>
        <w:t>F</w:t>
      </w:r>
      <w:r w:rsidRPr="0038606F">
        <w:rPr>
          <w:rFonts w:ascii="Arial" w:hAnsi="Arial" w:cs="Arial"/>
          <w:bCs/>
          <w:color w:val="002060"/>
          <w:sz w:val="20"/>
          <w:szCs w:val="20"/>
        </w:rPr>
        <w:t>A events.</w:t>
      </w:r>
    </w:p>
    <w:p w14:paraId="652107D4" w14:textId="77777777" w:rsidR="0038606F" w:rsidRPr="0038606F" w:rsidRDefault="0038606F" w:rsidP="0038606F">
      <w:pPr>
        <w:numPr>
          <w:ilvl w:val="0"/>
          <w:numId w:val="11"/>
        </w:numPr>
        <w:jc w:val="both"/>
        <w:rPr>
          <w:rFonts w:ascii="Arial" w:hAnsi="Arial" w:cs="Arial"/>
          <w:bCs/>
          <w:color w:val="002060"/>
          <w:sz w:val="20"/>
          <w:szCs w:val="20"/>
        </w:rPr>
      </w:pPr>
      <w:r w:rsidRPr="0038606F">
        <w:rPr>
          <w:rFonts w:ascii="Arial" w:hAnsi="Arial" w:cs="Arial"/>
          <w:bCs/>
          <w:color w:val="002060"/>
          <w:sz w:val="20"/>
          <w:szCs w:val="20"/>
        </w:rPr>
        <w:t>All other purchases including stationery costs will be paid when accompanied by receipts as long as they have been agreed in principle by the Committee.</w:t>
      </w:r>
    </w:p>
    <w:p w14:paraId="3F3629C8" w14:textId="77777777" w:rsidR="0038606F" w:rsidRPr="0038606F" w:rsidRDefault="0038606F" w:rsidP="0038606F">
      <w:pPr>
        <w:jc w:val="both"/>
        <w:rPr>
          <w:rFonts w:ascii="Arial" w:hAnsi="Arial" w:cs="Arial"/>
          <w:b/>
          <w:color w:val="002060"/>
          <w:sz w:val="20"/>
          <w:szCs w:val="20"/>
        </w:rPr>
      </w:pPr>
      <w:r w:rsidRPr="0038606F">
        <w:rPr>
          <w:rFonts w:ascii="Arial" w:hAnsi="Arial" w:cs="Arial"/>
          <w:b/>
          <w:color w:val="002060"/>
          <w:sz w:val="20"/>
          <w:szCs w:val="20"/>
        </w:rPr>
        <w:t>Bank Account Management</w:t>
      </w:r>
    </w:p>
    <w:p w14:paraId="1BEDA85D" w14:textId="77777777" w:rsidR="0038606F" w:rsidRPr="0038606F" w:rsidRDefault="0038606F" w:rsidP="0038606F">
      <w:pPr>
        <w:jc w:val="both"/>
        <w:rPr>
          <w:rFonts w:ascii="Arial" w:hAnsi="Arial" w:cs="Arial"/>
          <w:bCs/>
          <w:color w:val="002060"/>
          <w:sz w:val="20"/>
          <w:szCs w:val="20"/>
        </w:rPr>
      </w:pPr>
      <w:r w:rsidRPr="0038606F">
        <w:rPr>
          <w:rFonts w:ascii="Arial" w:hAnsi="Arial" w:cs="Arial"/>
          <w:bCs/>
          <w:color w:val="002060"/>
          <w:sz w:val="20"/>
          <w:szCs w:val="20"/>
        </w:rPr>
        <w:t>The bank accounts will be maintained according to the following rules:</w:t>
      </w:r>
    </w:p>
    <w:p w14:paraId="0760AEF0" w14:textId="77777777" w:rsidR="0038606F" w:rsidRPr="0038606F" w:rsidRDefault="0038606F" w:rsidP="0038606F">
      <w:pPr>
        <w:numPr>
          <w:ilvl w:val="0"/>
          <w:numId w:val="12"/>
        </w:numPr>
        <w:jc w:val="both"/>
        <w:rPr>
          <w:rFonts w:ascii="Arial" w:hAnsi="Arial" w:cs="Arial"/>
          <w:bCs/>
          <w:color w:val="002060"/>
          <w:sz w:val="20"/>
          <w:szCs w:val="20"/>
        </w:rPr>
      </w:pPr>
      <w:r w:rsidRPr="0038606F">
        <w:rPr>
          <w:rFonts w:ascii="Arial" w:hAnsi="Arial" w:cs="Arial"/>
          <w:bCs/>
          <w:color w:val="002060"/>
          <w:sz w:val="20"/>
          <w:szCs w:val="20"/>
        </w:rPr>
        <w:t>The bank mandate shall require two out of three or four signatories for each cheque.</w:t>
      </w:r>
    </w:p>
    <w:p w14:paraId="2323D4AD" w14:textId="19146797" w:rsidR="0038606F" w:rsidRDefault="0038606F" w:rsidP="0038606F">
      <w:pPr>
        <w:numPr>
          <w:ilvl w:val="0"/>
          <w:numId w:val="12"/>
        </w:numPr>
        <w:jc w:val="both"/>
        <w:rPr>
          <w:rFonts w:ascii="Arial" w:hAnsi="Arial" w:cs="Arial"/>
          <w:bCs/>
          <w:color w:val="002060"/>
          <w:sz w:val="20"/>
          <w:szCs w:val="20"/>
        </w:rPr>
      </w:pPr>
      <w:r w:rsidRPr="0038606F">
        <w:rPr>
          <w:rFonts w:ascii="Arial" w:hAnsi="Arial" w:cs="Arial"/>
          <w:bCs/>
          <w:color w:val="002060"/>
          <w:sz w:val="20"/>
          <w:szCs w:val="20"/>
        </w:rPr>
        <w:t>The Treasurer is authorised to operate the bank accounts and will retain passwords for electronic banking. Electronic banking will only allow viewing of transactions and statements plus movement of money between PT</w:t>
      </w:r>
      <w:r w:rsidR="00CA3ED5">
        <w:rPr>
          <w:rFonts w:ascii="Arial" w:hAnsi="Arial" w:cs="Arial"/>
          <w:bCs/>
          <w:color w:val="002060"/>
          <w:sz w:val="20"/>
          <w:szCs w:val="20"/>
        </w:rPr>
        <w:t>F</w:t>
      </w:r>
      <w:r w:rsidRPr="0038606F">
        <w:rPr>
          <w:rFonts w:ascii="Arial" w:hAnsi="Arial" w:cs="Arial"/>
          <w:bCs/>
          <w:color w:val="002060"/>
          <w:sz w:val="20"/>
          <w:szCs w:val="20"/>
        </w:rPr>
        <w:t>A accounts.</w:t>
      </w:r>
    </w:p>
    <w:p w14:paraId="3ED6C0AE" w14:textId="6210F9A4" w:rsidR="00CA3ED5" w:rsidRPr="0038606F" w:rsidRDefault="00CA3ED5" w:rsidP="00CA3ED5">
      <w:pPr>
        <w:ind w:left="720"/>
        <w:jc w:val="both"/>
        <w:rPr>
          <w:rFonts w:ascii="Arial" w:hAnsi="Arial" w:cs="Arial"/>
          <w:bCs/>
          <w:color w:val="002060"/>
          <w:sz w:val="20"/>
          <w:szCs w:val="20"/>
        </w:rPr>
      </w:pPr>
    </w:p>
    <w:p w14:paraId="30A2C020" w14:textId="77777777" w:rsidR="0038606F" w:rsidRPr="0038606F" w:rsidRDefault="0038606F" w:rsidP="0038606F">
      <w:pPr>
        <w:numPr>
          <w:ilvl w:val="0"/>
          <w:numId w:val="12"/>
        </w:numPr>
        <w:jc w:val="both"/>
        <w:rPr>
          <w:rFonts w:ascii="Arial" w:hAnsi="Arial" w:cs="Arial"/>
          <w:bCs/>
          <w:color w:val="002060"/>
          <w:sz w:val="20"/>
          <w:szCs w:val="20"/>
        </w:rPr>
      </w:pPr>
      <w:r w:rsidRPr="0038606F">
        <w:rPr>
          <w:rFonts w:ascii="Arial" w:hAnsi="Arial" w:cs="Arial"/>
          <w:bCs/>
          <w:color w:val="002060"/>
          <w:sz w:val="20"/>
          <w:szCs w:val="20"/>
        </w:rPr>
        <w:t>Movement between the current account and the parental donation (gift aid) account and any savings account will be by the Treasurer following agreement from the Chair or other signatory.</w:t>
      </w:r>
    </w:p>
    <w:p w14:paraId="6EB145D7" w14:textId="77777777" w:rsidR="0038606F" w:rsidRPr="0038606F" w:rsidRDefault="0038606F" w:rsidP="00CA3ED5">
      <w:pPr>
        <w:numPr>
          <w:ilvl w:val="0"/>
          <w:numId w:val="12"/>
        </w:numPr>
        <w:spacing w:after="240"/>
        <w:jc w:val="both"/>
        <w:rPr>
          <w:rFonts w:ascii="Arial" w:hAnsi="Arial" w:cs="Arial"/>
          <w:bCs/>
          <w:color w:val="002060"/>
          <w:sz w:val="20"/>
          <w:szCs w:val="20"/>
        </w:rPr>
      </w:pPr>
      <w:r w:rsidRPr="0038606F">
        <w:rPr>
          <w:rFonts w:ascii="Arial" w:hAnsi="Arial" w:cs="Arial"/>
          <w:bCs/>
          <w:color w:val="002060"/>
          <w:sz w:val="20"/>
          <w:szCs w:val="20"/>
        </w:rPr>
        <w:t>The Treasurer shall make a regular review of deposit, investment and current accounts suitable for charities.</w:t>
      </w:r>
    </w:p>
    <w:p w14:paraId="21D14E7B" w14:textId="77777777" w:rsidR="0038606F" w:rsidRPr="0038606F" w:rsidRDefault="0038606F" w:rsidP="00CA3ED5">
      <w:pPr>
        <w:spacing w:after="240"/>
        <w:jc w:val="both"/>
        <w:rPr>
          <w:rFonts w:ascii="Arial" w:hAnsi="Arial" w:cs="Arial"/>
          <w:b/>
          <w:color w:val="002060"/>
          <w:sz w:val="20"/>
          <w:szCs w:val="20"/>
        </w:rPr>
      </w:pPr>
      <w:r w:rsidRPr="0038606F">
        <w:rPr>
          <w:rFonts w:ascii="Arial" w:hAnsi="Arial" w:cs="Arial"/>
          <w:b/>
          <w:color w:val="002060"/>
          <w:sz w:val="20"/>
          <w:szCs w:val="20"/>
        </w:rPr>
        <w:t>Handling Cash</w:t>
      </w:r>
    </w:p>
    <w:p w14:paraId="75BC8472" w14:textId="77777777" w:rsidR="0038606F" w:rsidRPr="0038606F" w:rsidRDefault="0038606F" w:rsidP="0038606F">
      <w:pPr>
        <w:jc w:val="both"/>
        <w:rPr>
          <w:rFonts w:ascii="Arial" w:hAnsi="Arial" w:cs="Arial"/>
          <w:bCs/>
          <w:color w:val="002060"/>
          <w:sz w:val="20"/>
          <w:szCs w:val="20"/>
        </w:rPr>
      </w:pPr>
      <w:r w:rsidRPr="0038606F">
        <w:rPr>
          <w:rFonts w:ascii="Arial" w:hAnsi="Arial" w:cs="Arial"/>
          <w:bCs/>
          <w:color w:val="002060"/>
          <w:sz w:val="20"/>
          <w:szCs w:val="20"/>
        </w:rPr>
        <w:t>There are extra rules for the handling of cash due to the difficulty of tracking transactions:</w:t>
      </w:r>
    </w:p>
    <w:p w14:paraId="5C31F95B" w14:textId="0E1188B8" w:rsidR="0038606F" w:rsidRPr="0038606F" w:rsidRDefault="0038606F" w:rsidP="0038606F">
      <w:pPr>
        <w:numPr>
          <w:ilvl w:val="0"/>
          <w:numId w:val="13"/>
        </w:numPr>
        <w:jc w:val="both"/>
        <w:rPr>
          <w:rFonts w:ascii="Arial" w:hAnsi="Arial" w:cs="Arial"/>
          <w:bCs/>
          <w:color w:val="002060"/>
          <w:sz w:val="20"/>
          <w:szCs w:val="20"/>
        </w:rPr>
      </w:pPr>
      <w:r w:rsidRPr="0038606F">
        <w:rPr>
          <w:rFonts w:ascii="Arial" w:hAnsi="Arial" w:cs="Arial"/>
          <w:bCs/>
          <w:color w:val="002060"/>
          <w:sz w:val="20"/>
          <w:szCs w:val="20"/>
        </w:rPr>
        <w:t>For large events, such as the Summer Fa</w:t>
      </w:r>
      <w:r w:rsidR="00CA3ED5">
        <w:rPr>
          <w:rFonts w:ascii="Arial" w:hAnsi="Arial" w:cs="Arial"/>
          <w:bCs/>
          <w:color w:val="002060"/>
          <w:sz w:val="20"/>
          <w:szCs w:val="20"/>
        </w:rPr>
        <w:t>ir</w:t>
      </w:r>
      <w:r w:rsidRPr="0038606F">
        <w:rPr>
          <w:rFonts w:ascii="Arial" w:hAnsi="Arial" w:cs="Arial"/>
          <w:bCs/>
          <w:color w:val="002060"/>
          <w:sz w:val="20"/>
          <w:szCs w:val="20"/>
        </w:rPr>
        <w:t>, there will be a minimum of two people counting cash.</w:t>
      </w:r>
    </w:p>
    <w:p w14:paraId="0438004A" w14:textId="77777777" w:rsidR="0038606F" w:rsidRPr="0038606F" w:rsidRDefault="0038606F" w:rsidP="0038606F">
      <w:pPr>
        <w:numPr>
          <w:ilvl w:val="0"/>
          <w:numId w:val="13"/>
        </w:numPr>
        <w:jc w:val="both"/>
        <w:rPr>
          <w:rFonts w:ascii="Arial" w:hAnsi="Arial" w:cs="Arial"/>
          <w:bCs/>
          <w:color w:val="002060"/>
          <w:sz w:val="20"/>
          <w:szCs w:val="20"/>
        </w:rPr>
      </w:pPr>
      <w:r w:rsidRPr="0038606F">
        <w:rPr>
          <w:rFonts w:ascii="Arial" w:hAnsi="Arial" w:cs="Arial"/>
          <w:bCs/>
          <w:color w:val="002060"/>
          <w:sz w:val="20"/>
          <w:szCs w:val="20"/>
        </w:rPr>
        <w:t>Money from events will be banked within a week of the event unless required for petty cash to pay outstanding expenses or for floats at future events.</w:t>
      </w:r>
    </w:p>
    <w:p w14:paraId="736FBD65" w14:textId="3F15A220" w:rsidR="0038606F" w:rsidRPr="0038606F" w:rsidRDefault="0038606F" w:rsidP="00CA3ED5">
      <w:pPr>
        <w:numPr>
          <w:ilvl w:val="0"/>
          <w:numId w:val="13"/>
        </w:numPr>
        <w:spacing w:after="240"/>
        <w:jc w:val="both"/>
        <w:rPr>
          <w:rFonts w:ascii="Arial" w:hAnsi="Arial" w:cs="Arial"/>
          <w:bCs/>
          <w:color w:val="002060"/>
          <w:sz w:val="20"/>
          <w:szCs w:val="20"/>
        </w:rPr>
      </w:pPr>
      <w:r w:rsidRPr="0038606F">
        <w:rPr>
          <w:rFonts w:ascii="Arial" w:hAnsi="Arial" w:cs="Arial"/>
          <w:bCs/>
          <w:color w:val="002060"/>
          <w:sz w:val="20"/>
          <w:szCs w:val="20"/>
        </w:rPr>
        <w:t>A maximum of £120 will be held in petty cash for payments for expenses, and these will be used to provide the float for future events with exception of the Summer Fa</w:t>
      </w:r>
      <w:r w:rsidR="00CA3ED5">
        <w:rPr>
          <w:rFonts w:ascii="Arial" w:hAnsi="Arial" w:cs="Arial"/>
          <w:bCs/>
          <w:color w:val="002060"/>
          <w:sz w:val="20"/>
          <w:szCs w:val="20"/>
        </w:rPr>
        <w:t>ir</w:t>
      </w:r>
      <w:r w:rsidRPr="0038606F">
        <w:rPr>
          <w:rFonts w:ascii="Arial" w:hAnsi="Arial" w:cs="Arial"/>
          <w:bCs/>
          <w:color w:val="002060"/>
          <w:sz w:val="20"/>
          <w:szCs w:val="20"/>
        </w:rPr>
        <w:t>. The additional funds required for this event shall be provided by the Treasurer and recovered from cash takings.</w:t>
      </w:r>
    </w:p>
    <w:p w14:paraId="20C1B378" w14:textId="77777777" w:rsidR="0038606F" w:rsidRPr="0038606F" w:rsidRDefault="0038606F" w:rsidP="00CA3ED5">
      <w:pPr>
        <w:spacing w:after="120"/>
        <w:jc w:val="both"/>
        <w:rPr>
          <w:rFonts w:ascii="Arial" w:hAnsi="Arial" w:cs="Arial"/>
          <w:b/>
          <w:color w:val="002060"/>
          <w:sz w:val="20"/>
          <w:szCs w:val="20"/>
        </w:rPr>
      </w:pPr>
      <w:r w:rsidRPr="0038606F">
        <w:rPr>
          <w:rFonts w:ascii="Arial" w:hAnsi="Arial" w:cs="Arial"/>
          <w:b/>
          <w:color w:val="002060"/>
          <w:sz w:val="20"/>
          <w:szCs w:val="20"/>
        </w:rPr>
        <w:t>Accounts and Recording Transactions</w:t>
      </w:r>
    </w:p>
    <w:p w14:paraId="420ECC19" w14:textId="77777777" w:rsidR="0038606F" w:rsidRPr="0038606F" w:rsidRDefault="0038606F" w:rsidP="00CA3ED5">
      <w:pPr>
        <w:spacing w:after="120"/>
        <w:jc w:val="both"/>
        <w:rPr>
          <w:rFonts w:ascii="Arial" w:hAnsi="Arial" w:cs="Arial"/>
          <w:bCs/>
          <w:color w:val="002060"/>
          <w:sz w:val="20"/>
          <w:szCs w:val="20"/>
        </w:rPr>
      </w:pPr>
      <w:r w:rsidRPr="0038606F">
        <w:rPr>
          <w:rFonts w:ascii="Arial" w:hAnsi="Arial" w:cs="Arial"/>
          <w:bCs/>
          <w:color w:val="002060"/>
          <w:sz w:val="20"/>
          <w:szCs w:val="20"/>
        </w:rPr>
        <w:t>The Treasurer shall keep the accounts up to date in order to produce accurate reports for the Committee and to keep track of cash and bank balances:</w:t>
      </w:r>
    </w:p>
    <w:p w14:paraId="4CB8BC30" w14:textId="77777777" w:rsidR="0038606F" w:rsidRPr="0038606F" w:rsidRDefault="0038606F" w:rsidP="0038606F">
      <w:pPr>
        <w:numPr>
          <w:ilvl w:val="0"/>
          <w:numId w:val="14"/>
        </w:numPr>
        <w:jc w:val="both"/>
        <w:rPr>
          <w:rFonts w:ascii="Arial" w:hAnsi="Arial" w:cs="Arial"/>
          <w:bCs/>
          <w:color w:val="002060"/>
          <w:sz w:val="20"/>
          <w:szCs w:val="20"/>
        </w:rPr>
      </w:pPr>
      <w:r w:rsidRPr="0038606F">
        <w:rPr>
          <w:rFonts w:ascii="Arial" w:hAnsi="Arial" w:cs="Arial"/>
          <w:bCs/>
          <w:color w:val="002060"/>
          <w:sz w:val="20"/>
          <w:szCs w:val="20"/>
        </w:rPr>
        <w:t>The Treasurer shall produce an income and expenditure statement and bank reconciliation for all Committee meetings plus breakdown of events as requested.</w:t>
      </w:r>
    </w:p>
    <w:p w14:paraId="661866DC" w14:textId="5F238BB7" w:rsidR="0038606F" w:rsidRPr="0038606F" w:rsidRDefault="0038606F" w:rsidP="0038606F">
      <w:pPr>
        <w:numPr>
          <w:ilvl w:val="0"/>
          <w:numId w:val="14"/>
        </w:numPr>
        <w:jc w:val="both"/>
        <w:rPr>
          <w:rFonts w:ascii="Arial" w:hAnsi="Arial" w:cs="Arial"/>
          <w:bCs/>
          <w:color w:val="002060"/>
          <w:sz w:val="20"/>
          <w:szCs w:val="20"/>
        </w:rPr>
      </w:pPr>
      <w:r w:rsidRPr="0038606F">
        <w:rPr>
          <w:rFonts w:ascii="Arial" w:hAnsi="Arial" w:cs="Arial"/>
          <w:bCs/>
          <w:color w:val="002060"/>
          <w:sz w:val="20"/>
          <w:szCs w:val="20"/>
        </w:rPr>
        <w:t xml:space="preserve">The Treasurer will </w:t>
      </w:r>
      <w:proofErr w:type="gramStart"/>
      <w:r w:rsidRPr="0038606F">
        <w:rPr>
          <w:rFonts w:ascii="Arial" w:hAnsi="Arial" w:cs="Arial"/>
          <w:bCs/>
          <w:color w:val="002060"/>
          <w:sz w:val="20"/>
          <w:szCs w:val="20"/>
        </w:rPr>
        <w:t>make arrangements</w:t>
      </w:r>
      <w:proofErr w:type="gramEnd"/>
      <w:r w:rsidRPr="0038606F">
        <w:rPr>
          <w:rFonts w:ascii="Arial" w:hAnsi="Arial" w:cs="Arial"/>
          <w:bCs/>
          <w:color w:val="002060"/>
          <w:sz w:val="20"/>
          <w:szCs w:val="20"/>
        </w:rPr>
        <w:t xml:space="preserve"> for a simple independent examination of the accounts at the end of </w:t>
      </w:r>
      <w:r w:rsidR="00CA3ED5">
        <w:rPr>
          <w:rFonts w:ascii="Arial" w:hAnsi="Arial" w:cs="Arial"/>
          <w:bCs/>
          <w:color w:val="002060"/>
          <w:sz w:val="20"/>
          <w:szCs w:val="20"/>
        </w:rPr>
        <w:t xml:space="preserve">each </w:t>
      </w:r>
      <w:r w:rsidRPr="0038606F">
        <w:rPr>
          <w:rFonts w:ascii="Arial" w:hAnsi="Arial" w:cs="Arial"/>
          <w:bCs/>
          <w:color w:val="002060"/>
          <w:sz w:val="20"/>
          <w:szCs w:val="20"/>
        </w:rPr>
        <w:t>financial year. This should be a financially competent person or local accountant, who is not on the Committee or related to a Committee member.</w:t>
      </w:r>
    </w:p>
    <w:p w14:paraId="512EF590" w14:textId="71B3DBF2" w:rsidR="0038606F" w:rsidRPr="0038606F" w:rsidRDefault="0038606F" w:rsidP="0038606F">
      <w:pPr>
        <w:numPr>
          <w:ilvl w:val="0"/>
          <w:numId w:val="14"/>
        </w:numPr>
        <w:jc w:val="both"/>
        <w:rPr>
          <w:rFonts w:ascii="Arial" w:hAnsi="Arial" w:cs="Arial"/>
          <w:bCs/>
          <w:color w:val="002060"/>
          <w:sz w:val="20"/>
          <w:szCs w:val="20"/>
        </w:rPr>
      </w:pPr>
      <w:r w:rsidRPr="0038606F">
        <w:rPr>
          <w:rFonts w:ascii="Arial" w:hAnsi="Arial" w:cs="Arial"/>
          <w:bCs/>
          <w:color w:val="002060"/>
          <w:sz w:val="20"/>
          <w:szCs w:val="20"/>
        </w:rPr>
        <w:t>The Treasurer shall record the flow of money into and out of the PT</w:t>
      </w:r>
      <w:r w:rsidR="00CA3ED5">
        <w:rPr>
          <w:rFonts w:ascii="Arial" w:hAnsi="Arial" w:cs="Arial"/>
          <w:bCs/>
          <w:color w:val="002060"/>
          <w:sz w:val="20"/>
          <w:szCs w:val="20"/>
        </w:rPr>
        <w:t>F</w:t>
      </w:r>
      <w:r w:rsidRPr="0038606F">
        <w:rPr>
          <w:rFonts w:ascii="Arial" w:hAnsi="Arial" w:cs="Arial"/>
          <w:bCs/>
          <w:color w:val="002060"/>
          <w:sz w:val="20"/>
          <w:szCs w:val="20"/>
        </w:rPr>
        <w:t>A:</w:t>
      </w:r>
    </w:p>
    <w:p w14:paraId="118F87E2" w14:textId="3DE6EF3D" w:rsidR="0038606F" w:rsidRPr="0038606F" w:rsidRDefault="0038606F" w:rsidP="0038606F">
      <w:pPr>
        <w:numPr>
          <w:ilvl w:val="1"/>
          <w:numId w:val="14"/>
        </w:numPr>
        <w:jc w:val="both"/>
        <w:rPr>
          <w:rFonts w:ascii="Arial" w:hAnsi="Arial" w:cs="Arial"/>
          <w:bCs/>
          <w:color w:val="002060"/>
          <w:sz w:val="20"/>
          <w:szCs w:val="20"/>
        </w:rPr>
      </w:pPr>
      <w:r w:rsidRPr="0038606F">
        <w:rPr>
          <w:rFonts w:ascii="Arial" w:hAnsi="Arial" w:cs="Arial"/>
          <w:bCs/>
          <w:color w:val="002060"/>
          <w:sz w:val="20"/>
          <w:szCs w:val="20"/>
        </w:rPr>
        <w:t>All the money received by the PT</w:t>
      </w:r>
      <w:r w:rsidR="00CA3ED5">
        <w:rPr>
          <w:rFonts w:ascii="Arial" w:hAnsi="Arial" w:cs="Arial"/>
          <w:bCs/>
          <w:color w:val="002060"/>
          <w:sz w:val="20"/>
          <w:szCs w:val="20"/>
        </w:rPr>
        <w:t>F</w:t>
      </w:r>
      <w:r w:rsidRPr="0038606F">
        <w:rPr>
          <w:rFonts w:ascii="Arial" w:hAnsi="Arial" w:cs="Arial"/>
          <w:bCs/>
          <w:color w:val="002060"/>
          <w:sz w:val="20"/>
          <w:szCs w:val="20"/>
        </w:rPr>
        <w:t>A must be recorded, no matter how small the amount may be. The full income figure should be recorded and not netted against any expenditure.</w:t>
      </w:r>
    </w:p>
    <w:p w14:paraId="4A5C9229" w14:textId="77777777" w:rsidR="0038606F" w:rsidRPr="0038606F" w:rsidRDefault="0038606F" w:rsidP="0038606F">
      <w:pPr>
        <w:numPr>
          <w:ilvl w:val="1"/>
          <w:numId w:val="14"/>
        </w:numPr>
        <w:jc w:val="both"/>
        <w:rPr>
          <w:rFonts w:ascii="Arial" w:hAnsi="Arial" w:cs="Arial"/>
          <w:bCs/>
          <w:color w:val="002060"/>
          <w:sz w:val="20"/>
          <w:szCs w:val="20"/>
        </w:rPr>
      </w:pPr>
      <w:r w:rsidRPr="0038606F">
        <w:rPr>
          <w:rFonts w:ascii="Arial" w:hAnsi="Arial" w:cs="Arial"/>
          <w:bCs/>
          <w:color w:val="002060"/>
          <w:sz w:val="20"/>
          <w:szCs w:val="20"/>
        </w:rPr>
        <w:t>All payments made from the account or out of cash income must be recorded and the receipt should be produced before the payment is made.</w:t>
      </w:r>
    </w:p>
    <w:p w14:paraId="5C601D6A" w14:textId="77777777" w:rsidR="0038606F" w:rsidRPr="0038606F" w:rsidRDefault="0038606F" w:rsidP="0038606F">
      <w:pPr>
        <w:numPr>
          <w:ilvl w:val="1"/>
          <w:numId w:val="14"/>
        </w:numPr>
        <w:jc w:val="both"/>
        <w:rPr>
          <w:rFonts w:ascii="Arial" w:hAnsi="Arial" w:cs="Arial"/>
          <w:bCs/>
          <w:color w:val="002060"/>
          <w:sz w:val="20"/>
          <w:szCs w:val="20"/>
        </w:rPr>
      </w:pPr>
      <w:r w:rsidRPr="0038606F">
        <w:rPr>
          <w:rFonts w:ascii="Arial" w:hAnsi="Arial" w:cs="Arial"/>
          <w:bCs/>
          <w:color w:val="002060"/>
          <w:sz w:val="20"/>
          <w:szCs w:val="20"/>
        </w:rPr>
        <w:t>Bills must be paid when they are due.</w:t>
      </w:r>
    </w:p>
    <w:p w14:paraId="6E554246" w14:textId="7FDCAD1F" w:rsidR="0038606F" w:rsidRPr="0038606F" w:rsidRDefault="0038606F" w:rsidP="00CA3ED5">
      <w:pPr>
        <w:numPr>
          <w:ilvl w:val="1"/>
          <w:numId w:val="14"/>
        </w:numPr>
        <w:spacing w:after="240"/>
        <w:jc w:val="both"/>
        <w:rPr>
          <w:rFonts w:ascii="Arial" w:hAnsi="Arial" w:cs="Arial"/>
          <w:bCs/>
          <w:color w:val="002060"/>
          <w:sz w:val="20"/>
          <w:szCs w:val="20"/>
        </w:rPr>
      </w:pPr>
      <w:r w:rsidRPr="0038606F">
        <w:rPr>
          <w:rFonts w:ascii="Arial" w:hAnsi="Arial" w:cs="Arial"/>
          <w:bCs/>
          <w:color w:val="002060"/>
          <w:sz w:val="20"/>
          <w:szCs w:val="20"/>
        </w:rPr>
        <w:t xml:space="preserve">Donations to the school must be recorded and broken down into general headings </w:t>
      </w:r>
      <w:r w:rsidR="00CA3ED5">
        <w:rPr>
          <w:rFonts w:ascii="Arial" w:hAnsi="Arial" w:cs="Arial"/>
          <w:bCs/>
          <w:color w:val="002060"/>
          <w:sz w:val="20"/>
          <w:szCs w:val="20"/>
        </w:rPr>
        <w:t>to ensure transparency.</w:t>
      </w:r>
    </w:p>
    <w:p w14:paraId="57DC5E4E" w14:textId="77777777" w:rsidR="0038606F" w:rsidRPr="0038606F" w:rsidRDefault="0038606F" w:rsidP="00C045BA">
      <w:pPr>
        <w:spacing w:after="120"/>
        <w:jc w:val="both"/>
        <w:rPr>
          <w:rFonts w:ascii="Arial" w:hAnsi="Arial" w:cs="Arial"/>
          <w:b/>
          <w:color w:val="002060"/>
          <w:sz w:val="20"/>
          <w:szCs w:val="20"/>
        </w:rPr>
      </w:pPr>
      <w:r w:rsidRPr="0038606F">
        <w:rPr>
          <w:rFonts w:ascii="Arial" w:hAnsi="Arial" w:cs="Arial"/>
          <w:b/>
          <w:color w:val="002060"/>
          <w:sz w:val="20"/>
          <w:szCs w:val="20"/>
        </w:rPr>
        <w:t>Insurance</w:t>
      </w:r>
    </w:p>
    <w:p w14:paraId="3C1ABF50" w14:textId="3B9165D2" w:rsidR="0038606F" w:rsidRPr="0038606F" w:rsidRDefault="00CA3ED5" w:rsidP="00C045BA">
      <w:pPr>
        <w:spacing w:after="120"/>
        <w:jc w:val="both"/>
        <w:rPr>
          <w:rFonts w:ascii="Arial" w:hAnsi="Arial" w:cs="Arial"/>
          <w:bCs/>
          <w:color w:val="002060"/>
          <w:sz w:val="20"/>
          <w:szCs w:val="20"/>
        </w:rPr>
      </w:pPr>
      <w:proofErr w:type="spellStart"/>
      <w:r>
        <w:rPr>
          <w:rFonts w:ascii="Arial" w:hAnsi="Arial" w:cs="Arial"/>
          <w:bCs/>
          <w:color w:val="002060"/>
          <w:sz w:val="20"/>
          <w:szCs w:val="20"/>
        </w:rPr>
        <w:t>Parentkind’s</w:t>
      </w:r>
      <w:proofErr w:type="spellEnd"/>
      <w:r>
        <w:rPr>
          <w:rFonts w:ascii="Arial" w:hAnsi="Arial" w:cs="Arial"/>
          <w:bCs/>
          <w:color w:val="002060"/>
          <w:sz w:val="20"/>
          <w:szCs w:val="20"/>
        </w:rPr>
        <w:t xml:space="preserve"> </w:t>
      </w:r>
      <w:r w:rsidR="0038606F" w:rsidRPr="0038606F">
        <w:rPr>
          <w:rFonts w:ascii="Arial" w:hAnsi="Arial" w:cs="Arial"/>
          <w:bCs/>
          <w:color w:val="002060"/>
          <w:sz w:val="20"/>
          <w:szCs w:val="20"/>
        </w:rPr>
        <w:t>subscription linked insurance provides its members with cover against fraud or dishonesty by any member of the Committee, including the Treasurer.</w:t>
      </w:r>
    </w:p>
    <w:p w14:paraId="692A25E5" w14:textId="53FC0394" w:rsidR="0038606F" w:rsidRPr="0038606F" w:rsidRDefault="0038606F" w:rsidP="0038606F">
      <w:pPr>
        <w:jc w:val="both"/>
        <w:rPr>
          <w:rFonts w:ascii="Arial" w:hAnsi="Arial" w:cs="Arial"/>
          <w:bCs/>
          <w:color w:val="002060"/>
          <w:sz w:val="20"/>
          <w:szCs w:val="20"/>
        </w:rPr>
      </w:pPr>
      <w:r w:rsidRPr="0038606F">
        <w:rPr>
          <w:rFonts w:ascii="Arial" w:hAnsi="Arial" w:cs="Arial"/>
          <w:bCs/>
          <w:color w:val="002060"/>
          <w:sz w:val="20"/>
          <w:szCs w:val="20"/>
        </w:rPr>
        <w:t>It is a condition of the current policy that cheques bear two signatures and an independent annual examination of the accounts is carried out by someone other than a Committee member or their relatives. </w:t>
      </w:r>
    </w:p>
    <w:p w14:paraId="6547DA20" w14:textId="4ABA2FDA" w:rsidR="00CA3ED5" w:rsidRDefault="0038606F" w:rsidP="0038606F">
      <w:pPr>
        <w:jc w:val="both"/>
        <w:rPr>
          <w:rFonts w:ascii="Arial" w:hAnsi="Arial" w:cs="Arial"/>
          <w:bCs/>
          <w:color w:val="002060"/>
          <w:sz w:val="20"/>
          <w:szCs w:val="20"/>
        </w:rPr>
      </w:pPr>
      <w:r w:rsidRPr="0038606F">
        <w:rPr>
          <w:rFonts w:ascii="Arial" w:hAnsi="Arial" w:cs="Arial"/>
          <w:bCs/>
          <w:color w:val="002060"/>
          <w:sz w:val="20"/>
          <w:szCs w:val="20"/>
        </w:rPr>
        <w:t>It is the responsibility of the Committee as a whole to ensure that the above is adhered to.</w:t>
      </w:r>
    </w:p>
    <w:p w14:paraId="63CAA7FE" w14:textId="709BA764" w:rsidR="00CA3ED5" w:rsidRDefault="00CA3ED5" w:rsidP="0038606F">
      <w:pPr>
        <w:jc w:val="both"/>
        <w:rPr>
          <w:rFonts w:ascii="Arial" w:hAnsi="Arial" w:cs="Arial"/>
          <w:bCs/>
          <w:color w:val="002060"/>
          <w:sz w:val="20"/>
          <w:szCs w:val="20"/>
        </w:rPr>
      </w:pPr>
    </w:p>
    <w:p w14:paraId="1E71ABA7" w14:textId="77777777" w:rsidR="00CA3ED5" w:rsidRPr="0038606F" w:rsidRDefault="00CA3ED5" w:rsidP="0038606F">
      <w:pPr>
        <w:jc w:val="both"/>
        <w:rPr>
          <w:rFonts w:ascii="Arial" w:hAnsi="Arial" w:cs="Arial"/>
          <w:bCs/>
          <w:color w:val="002060"/>
          <w:sz w:val="20"/>
          <w:szCs w:val="20"/>
        </w:rPr>
      </w:pPr>
    </w:p>
    <w:p w14:paraId="47A41D70" w14:textId="58DC503D" w:rsidR="0038606F" w:rsidRPr="0038606F" w:rsidRDefault="0038606F" w:rsidP="00C045BA">
      <w:pPr>
        <w:spacing w:after="240"/>
        <w:jc w:val="both"/>
        <w:rPr>
          <w:rFonts w:ascii="Arial" w:hAnsi="Arial" w:cs="Arial"/>
          <w:bCs/>
          <w:color w:val="002060"/>
          <w:sz w:val="20"/>
          <w:szCs w:val="20"/>
        </w:rPr>
      </w:pPr>
      <w:r w:rsidRPr="0038606F">
        <w:rPr>
          <w:rFonts w:ascii="Arial" w:hAnsi="Arial" w:cs="Arial"/>
          <w:bCs/>
          <w:color w:val="002060"/>
          <w:sz w:val="20"/>
          <w:szCs w:val="20"/>
        </w:rPr>
        <w:t>The Treasurer must also ensure that a reasonable standard of care and supervision of the PT</w:t>
      </w:r>
      <w:r w:rsidR="00CA3ED5">
        <w:rPr>
          <w:rFonts w:ascii="Arial" w:hAnsi="Arial" w:cs="Arial"/>
          <w:bCs/>
          <w:color w:val="002060"/>
          <w:sz w:val="20"/>
          <w:szCs w:val="20"/>
        </w:rPr>
        <w:t>F</w:t>
      </w:r>
      <w:r w:rsidRPr="0038606F">
        <w:rPr>
          <w:rFonts w:ascii="Arial" w:hAnsi="Arial" w:cs="Arial"/>
          <w:bCs/>
          <w:color w:val="002060"/>
          <w:sz w:val="20"/>
          <w:szCs w:val="20"/>
        </w:rPr>
        <w:t xml:space="preserve">A's monetary affairs is implemented. For limits covered please refer to the current </w:t>
      </w:r>
      <w:proofErr w:type="spellStart"/>
      <w:r w:rsidR="00CA3ED5">
        <w:rPr>
          <w:rFonts w:ascii="Arial" w:hAnsi="Arial" w:cs="Arial"/>
          <w:bCs/>
          <w:color w:val="002060"/>
          <w:sz w:val="20"/>
          <w:szCs w:val="20"/>
        </w:rPr>
        <w:t>Parentkind</w:t>
      </w:r>
      <w:proofErr w:type="spellEnd"/>
      <w:r w:rsidRPr="0038606F">
        <w:rPr>
          <w:rFonts w:ascii="Arial" w:hAnsi="Arial" w:cs="Arial"/>
          <w:bCs/>
          <w:color w:val="002060"/>
          <w:sz w:val="20"/>
          <w:szCs w:val="20"/>
        </w:rPr>
        <w:t xml:space="preserve"> Insurance summary </w:t>
      </w:r>
      <w:hyperlink r:id="rId7" w:history="1">
        <w:r w:rsidR="00CA3ED5" w:rsidRPr="00153AB3">
          <w:rPr>
            <w:rStyle w:val="Hyperlink"/>
            <w:rFonts w:ascii="Arial" w:hAnsi="Arial" w:cs="Arial"/>
            <w:bCs/>
            <w:sz w:val="20"/>
            <w:szCs w:val="20"/>
          </w:rPr>
          <w:t>https://www.parentkind.org.uk/For-PTAs/Member-benefits/Insurance</w:t>
        </w:r>
      </w:hyperlink>
      <w:r w:rsidR="00CA3ED5">
        <w:rPr>
          <w:rFonts w:ascii="Arial" w:hAnsi="Arial" w:cs="Arial"/>
          <w:bCs/>
          <w:color w:val="002060"/>
          <w:sz w:val="20"/>
          <w:szCs w:val="20"/>
        </w:rPr>
        <w:t xml:space="preserve">. </w:t>
      </w:r>
    </w:p>
    <w:p w14:paraId="7E0A2EF8" w14:textId="77777777" w:rsidR="0038606F" w:rsidRPr="0038606F" w:rsidRDefault="0038606F" w:rsidP="00C045BA">
      <w:pPr>
        <w:spacing w:after="240"/>
        <w:jc w:val="both"/>
        <w:rPr>
          <w:rFonts w:ascii="Arial" w:hAnsi="Arial" w:cs="Arial"/>
          <w:b/>
          <w:color w:val="002060"/>
          <w:sz w:val="20"/>
          <w:szCs w:val="20"/>
        </w:rPr>
      </w:pPr>
      <w:r w:rsidRPr="0038606F">
        <w:rPr>
          <w:rFonts w:ascii="Arial" w:hAnsi="Arial" w:cs="Arial"/>
          <w:b/>
          <w:color w:val="002060"/>
          <w:sz w:val="20"/>
          <w:szCs w:val="20"/>
        </w:rPr>
        <w:t>Identifying Facilities &amp; Spending Funds</w:t>
      </w:r>
    </w:p>
    <w:p w14:paraId="67B8E5C4" w14:textId="2683EFAA" w:rsidR="0038606F" w:rsidRPr="0038606F" w:rsidRDefault="0038606F" w:rsidP="0038606F">
      <w:pPr>
        <w:jc w:val="both"/>
        <w:rPr>
          <w:rFonts w:ascii="Arial" w:hAnsi="Arial" w:cs="Arial"/>
          <w:bCs/>
          <w:color w:val="002060"/>
          <w:sz w:val="20"/>
          <w:szCs w:val="20"/>
        </w:rPr>
      </w:pPr>
      <w:r w:rsidRPr="0038606F">
        <w:rPr>
          <w:rFonts w:ascii="Arial" w:hAnsi="Arial" w:cs="Arial"/>
          <w:bCs/>
          <w:color w:val="002060"/>
          <w:sz w:val="20"/>
          <w:szCs w:val="20"/>
        </w:rPr>
        <w:t>In order to ensure that the profit the PT</w:t>
      </w:r>
      <w:r w:rsidR="00CA3ED5">
        <w:rPr>
          <w:rFonts w:ascii="Arial" w:hAnsi="Arial" w:cs="Arial"/>
          <w:bCs/>
          <w:color w:val="002060"/>
          <w:sz w:val="20"/>
          <w:szCs w:val="20"/>
        </w:rPr>
        <w:t>F</w:t>
      </w:r>
      <w:r w:rsidRPr="0038606F">
        <w:rPr>
          <w:rFonts w:ascii="Arial" w:hAnsi="Arial" w:cs="Arial"/>
          <w:bCs/>
          <w:color w:val="002060"/>
          <w:sz w:val="20"/>
          <w:szCs w:val="20"/>
        </w:rPr>
        <w:t>A makes is spent on items or services that improve or augment the facilities</w:t>
      </w:r>
      <w:r w:rsidR="00CA3ED5">
        <w:rPr>
          <w:rFonts w:ascii="Arial" w:hAnsi="Arial" w:cs="Arial"/>
          <w:bCs/>
          <w:color w:val="002060"/>
          <w:sz w:val="20"/>
          <w:szCs w:val="20"/>
        </w:rPr>
        <w:t xml:space="preserve"> at</w:t>
      </w:r>
      <w:r w:rsidRPr="0038606F">
        <w:rPr>
          <w:rFonts w:ascii="Arial" w:hAnsi="Arial" w:cs="Arial"/>
          <w:bCs/>
          <w:color w:val="002060"/>
          <w:sz w:val="20"/>
          <w:szCs w:val="20"/>
        </w:rPr>
        <w:t xml:space="preserve"> </w:t>
      </w:r>
      <w:r w:rsidR="00C045BA" w:rsidRPr="0038606F">
        <w:rPr>
          <w:rFonts w:ascii="Arial" w:hAnsi="Arial" w:cs="Arial"/>
          <w:bCs/>
          <w:color w:val="002060"/>
          <w:sz w:val="20"/>
          <w:szCs w:val="20"/>
        </w:rPr>
        <w:t>Warnham C.E. Primary School</w:t>
      </w:r>
      <w:r w:rsidR="00C045BA" w:rsidRPr="0038606F">
        <w:rPr>
          <w:rFonts w:ascii="Arial" w:hAnsi="Arial" w:cs="Arial"/>
          <w:bCs/>
          <w:color w:val="002060"/>
          <w:sz w:val="20"/>
          <w:szCs w:val="20"/>
        </w:rPr>
        <w:t xml:space="preserve"> </w:t>
      </w:r>
      <w:r w:rsidRPr="0038606F">
        <w:rPr>
          <w:rFonts w:ascii="Arial" w:hAnsi="Arial" w:cs="Arial"/>
          <w:bCs/>
          <w:color w:val="002060"/>
          <w:sz w:val="20"/>
          <w:szCs w:val="20"/>
        </w:rPr>
        <w:t>for the benefit of all pupils, the PT</w:t>
      </w:r>
      <w:r w:rsidR="00CA3ED5">
        <w:rPr>
          <w:rFonts w:ascii="Arial" w:hAnsi="Arial" w:cs="Arial"/>
          <w:bCs/>
          <w:color w:val="002060"/>
          <w:sz w:val="20"/>
          <w:szCs w:val="20"/>
        </w:rPr>
        <w:t>F</w:t>
      </w:r>
      <w:r w:rsidRPr="0038606F">
        <w:rPr>
          <w:rFonts w:ascii="Arial" w:hAnsi="Arial" w:cs="Arial"/>
          <w:bCs/>
          <w:color w:val="002060"/>
          <w:sz w:val="20"/>
          <w:szCs w:val="20"/>
        </w:rPr>
        <w:t>A will allocate in accordance with three key areas namely:</w:t>
      </w:r>
    </w:p>
    <w:p w14:paraId="3B536BD7" w14:textId="3025FD35" w:rsidR="0038606F" w:rsidRPr="0038606F" w:rsidRDefault="0038606F" w:rsidP="0038606F">
      <w:pPr>
        <w:numPr>
          <w:ilvl w:val="0"/>
          <w:numId w:val="15"/>
        </w:numPr>
        <w:jc w:val="both"/>
        <w:rPr>
          <w:rFonts w:ascii="Arial" w:hAnsi="Arial" w:cs="Arial"/>
          <w:bCs/>
          <w:color w:val="002060"/>
          <w:sz w:val="20"/>
          <w:szCs w:val="20"/>
        </w:rPr>
      </w:pPr>
      <w:r w:rsidRPr="0038606F">
        <w:rPr>
          <w:rFonts w:ascii="Arial" w:hAnsi="Arial" w:cs="Arial"/>
          <w:bCs/>
          <w:color w:val="002060"/>
          <w:sz w:val="20"/>
          <w:szCs w:val="20"/>
        </w:rPr>
        <w:t xml:space="preserve">Supporting regular contributions via </w:t>
      </w:r>
      <w:r w:rsidR="00C045BA">
        <w:rPr>
          <w:rFonts w:ascii="Arial" w:hAnsi="Arial" w:cs="Arial"/>
          <w:bCs/>
          <w:color w:val="002060"/>
          <w:sz w:val="20"/>
          <w:szCs w:val="20"/>
        </w:rPr>
        <w:t>the Warnham Wishlist</w:t>
      </w:r>
      <w:r w:rsidRPr="0038606F">
        <w:rPr>
          <w:rFonts w:ascii="Arial" w:hAnsi="Arial" w:cs="Arial"/>
          <w:bCs/>
          <w:color w:val="002060"/>
          <w:sz w:val="20"/>
          <w:szCs w:val="20"/>
        </w:rPr>
        <w:t>.</w:t>
      </w:r>
    </w:p>
    <w:p w14:paraId="0A5CF691" w14:textId="5CEE2F30" w:rsidR="0038606F" w:rsidRPr="0038606F" w:rsidRDefault="0038606F" w:rsidP="0038606F">
      <w:pPr>
        <w:numPr>
          <w:ilvl w:val="0"/>
          <w:numId w:val="15"/>
        </w:numPr>
        <w:jc w:val="both"/>
        <w:rPr>
          <w:rFonts w:ascii="Arial" w:hAnsi="Arial" w:cs="Arial"/>
          <w:bCs/>
          <w:color w:val="002060"/>
          <w:sz w:val="20"/>
          <w:szCs w:val="20"/>
        </w:rPr>
      </w:pPr>
      <w:r w:rsidRPr="0038606F">
        <w:rPr>
          <w:rFonts w:ascii="Arial" w:hAnsi="Arial" w:cs="Arial"/>
          <w:bCs/>
          <w:color w:val="002060"/>
          <w:sz w:val="20"/>
          <w:szCs w:val="20"/>
        </w:rPr>
        <w:t xml:space="preserve">Supporting </w:t>
      </w:r>
      <w:r w:rsidR="00C045BA">
        <w:rPr>
          <w:rFonts w:ascii="Arial" w:hAnsi="Arial" w:cs="Arial"/>
          <w:bCs/>
          <w:color w:val="002060"/>
          <w:sz w:val="20"/>
          <w:szCs w:val="20"/>
        </w:rPr>
        <w:t xml:space="preserve">individual </w:t>
      </w:r>
      <w:r w:rsidRPr="0038606F">
        <w:rPr>
          <w:rFonts w:ascii="Arial" w:hAnsi="Arial" w:cs="Arial"/>
          <w:bCs/>
          <w:color w:val="002060"/>
          <w:sz w:val="20"/>
          <w:szCs w:val="20"/>
        </w:rPr>
        <w:t>requests from students and teachers.</w:t>
      </w:r>
    </w:p>
    <w:p w14:paraId="2B6BDBE3" w14:textId="77777777" w:rsidR="0038606F" w:rsidRPr="0038606F" w:rsidRDefault="0038606F" w:rsidP="0038606F">
      <w:pPr>
        <w:numPr>
          <w:ilvl w:val="0"/>
          <w:numId w:val="15"/>
        </w:numPr>
        <w:jc w:val="both"/>
        <w:rPr>
          <w:rFonts w:ascii="Arial" w:hAnsi="Arial" w:cs="Arial"/>
          <w:bCs/>
          <w:color w:val="002060"/>
          <w:sz w:val="20"/>
          <w:szCs w:val="20"/>
        </w:rPr>
      </w:pPr>
      <w:r w:rsidRPr="0038606F">
        <w:rPr>
          <w:rFonts w:ascii="Arial" w:hAnsi="Arial" w:cs="Arial"/>
          <w:bCs/>
          <w:color w:val="002060"/>
          <w:sz w:val="20"/>
          <w:szCs w:val="20"/>
        </w:rPr>
        <w:t>Spending up to 50% of funds on large projects.</w:t>
      </w:r>
    </w:p>
    <w:p w14:paraId="63DF6AAE" w14:textId="38952578" w:rsidR="0038606F" w:rsidRPr="0038606F" w:rsidRDefault="0038606F" w:rsidP="0038606F">
      <w:pPr>
        <w:jc w:val="both"/>
        <w:rPr>
          <w:rFonts w:ascii="Arial" w:hAnsi="Arial" w:cs="Arial"/>
          <w:bCs/>
          <w:color w:val="002060"/>
          <w:sz w:val="20"/>
          <w:szCs w:val="20"/>
        </w:rPr>
      </w:pPr>
      <w:r w:rsidRPr="0038606F">
        <w:rPr>
          <w:rFonts w:ascii="Arial" w:hAnsi="Arial" w:cs="Arial"/>
          <w:bCs/>
          <w:color w:val="002060"/>
          <w:sz w:val="20"/>
          <w:szCs w:val="20"/>
        </w:rPr>
        <w:t>The PT</w:t>
      </w:r>
      <w:r w:rsidR="00C045BA">
        <w:rPr>
          <w:rFonts w:ascii="Arial" w:hAnsi="Arial" w:cs="Arial"/>
          <w:bCs/>
          <w:color w:val="002060"/>
          <w:sz w:val="20"/>
          <w:szCs w:val="20"/>
        </w:rPr>
        <w:t>F</w:t>
      </w:r>
      <w:r w:rsidRPr="0038606F">
        <w:rPr>
          <w:rFonts w:ascii="Arial" w:hAnsi="Arial" w:cs="Arial"/>
          <w:bCs/>
          <w:color w:val="002060"/>
          <w:sz w:val="20"/>
          <w:szCs w:val="20"/>
        </w:rPr>
        <w:t>A can agree to change the amount spent on large projects at a full meeting if there are reasons for doing so and a simple majority of members agrees to do so. Such a decision will be recorded in the minutes.</w:t>
      </w:r>
    </w:p>
    <w:p w14:paraId="33857AF2" w14:textId="0F1D1821" w:rsidR="0038606F" w:rsidRPr="0038606F" w:rsidRDefault="0038606F" w:rsidP="0038606F">
      <w:pPr>
        <w:jc w:val="both"/>
        <w:rPr>
          <w:rFonts w:ascii="Arial" w:hAnsi="Arial" w:cs="Arial"/>
          <w:bCs/>
          <w:color w:val="002060"/>
          <w:sz w:val="20"/>
          <w:szCs w:val="20"/>
        </w:rPr>
      </w:pPr>
      <w:r w:rsidRPr="0038606F">
        <w:rPr>
          <w:rFonts w:ascii="Arial" w:hAnsi="Arial" w:cs="Arial"/>
          <w:bCs/>
          <w:color w:val="002060"/>
          <w:sz w:val="20"/>
          <w:szCs w:val="20"/>
        </w:rPr>
        <w:t>The PT</w:t>
      </w:r>
      <w:r w:rsidR="00C045BA">
        <w:rPr>
          <w:rFonts w:ascii="Arial" w:hAnsi="Arial" w:cs="Arial"/>
          <w:bCs/>
          <w:color w:val="002060"/>
          <w:sz w:val="20"/>
          <w:szCs w:val="20"/>
        </w:rPr>
        <w:t>F</w:t>
      </w:r>
      <w:r w:rsidRPr="0038606F">
        <w:rPr>
          <w:rFonts w:ascii="Arial" w:hAnsi="Arial" w:cs="Arial"/>
          <w:bCs/>
          <w:color w:val="002060"/>
          <w:sz w:val="20"/>
          <w:szCs w:val="20"/>
        </w:rPr>
        <w:t xml:space="preserve">A will consider </w:t>
      </w:r>
      <w:r w:rsidR="00C045BA">
        <w:rPr>
          <w:rFonts w:ascii="Arial" w:hAnsi="Arial" w:cs="Arial"/>
          <w:bCs/>
          <w:color w:val="002060"/>
          <w:sz w:val="20"/>
          <w:szCs w:val="20"/>
        </w:rPr>
        <w:t xml:space="preserve">all funding </w:t>
      </w:r>
      <w:r w:rsidRPr="0038606F">
        <w:rPr>
          <w:rFonts w:ascii="Arial" w:hAnsi="Arial" w:cs="Arial"/>
          <w:bCs/>
          <w:color w:val="002060"/>
          <w:sz w:val="20"/>
          <w:szCs w:val="20"/>
        </w:rPr>
        <w:t xml:space="preserve">requests </w:t>
      </w:r>
      <w:r w:rsidR="00C045BA">
        <w:rPr>
          <w:rFonts w:ascii="Arial" w:hAnsi="Arial" w:cs="Arial"/>
          <w:bCs/>
          <w:color w:val="002060"/>
          <w:sz w:val="20"/>
          <w:szCs w:val="20"/>
        </w:rPr>
        <w:t xml:space="preserve">from representatives of the School, </w:t>
      </w:r>
      <w:proofErr w:type="gramStart"/>
      <w:r w:rsidRPr="0038606F">
        <w:rPr>
          <w:rFonts w:ascii="Arial" w:hAnsi="Arial" w:cs="Arial"/>
          <w:bCs/>
          <w:color w:val="002060"/>
          <w:sz w:val="20"/>
          <w:szCs w:val="20"/>
        </w:rPr>
        <w:t>taking into account</w:t>
      </w:r>
      <w:proofErr w:type="gramEnd"/>
      <w:r w:rsidRPr="0038606F">
        <w:rPr>
          <w:rFonts w:ascii="Arial" w:hAnsi="Arial" w:cs="Arial"/>
          <w:bCs/>
          <w:color w:val="002060"/>
          <w:sz w:val="20"/>
          <w:szCs w:val="20"/>
        </w:rPr>
        <w:t>:</w:t>
      </w:r>
    </w:p>
    <w:p w14:paraId="22CA5707" w14:textId="77777777" w:rsidR="0038606F" w:rsidRPr="0038606F" w:rsidRDefault="0038606F" w:rsidP="0038606F">
      <w:pPr>
        <w:numPr>
          <w:ilvl w:val="0"/>
          <w:numId w:val="16"/>
        </w:numPr>
        <w:jc w:val="both"/>
        <w:rPr>
          <w:rFonts w:ascii="Arial" w:hAnsi="Arial" w:cs="Arial"/>
          <w:bCs/>
          <w:color w:val="002060"/>
          <w:sz w:val="20"/>
          <w:szCs w:val="20"/>
        </w:rPr>
      </w:pPr>
      <w:r w:rsidRPr="0038606F">
        <w:rPr>
          <w:rFonts w:ascii="Arial" w:hAnsi="Arial" w:cs="Arial"/>
          <w:bCs/>
          <w:color w:val="002060"/>
          <w:sz w:val="20"/>
          <w:szCs w:val="20"/>
        </w:rPr>
        <w:t>Any previous large expenditure to that area in the previous year.</w:t>
      </w:r>
    </w:p>
    <w:p w14:paraId="47797B76" w14:textId="77777777" w:rsidR="0038606F" w:rsidRPr="0038606F" w:rsidRDefault="0038606F" w:rsidP="0038606F">
      <w:pPr>
        <w:numPr>
          <w:ilvl w:val="0"/>
          <w:numId w:val="16"/>
        </w:numPr>
        <w:jc w:val="both"/>
        <w:rPr>
          <w:rFonts w:ascii="Arial" w:hAnsi="Arial" w:cs="Arial"/>
          <w:bCs/>
          <w:color w:val="002060"/>
          <w:sz w:val="20"/>
          <w:szCs w:val="20"/>
        </w:rPr>
      </w:pPr>
      <w:r w:rsidRPr="0038606F">
        <w:rPr>
          <w:rFonts w:ascii="Arial" w:hAnsi="Arial" w:cs="Arial"/>
          <w:bCs/>
          <w:color w:val="002060"/>
          <w:sz w:val="20"/>
          <w:szCs w:val="20"/>
        </w:rPr>
        <w:t>Any other large expenditure items that have been agreed.</w:t>
      </w:r>
    </w:p>
    <w:p w14:paraId="1A82487E" w14:textId="3747A0FF" w:rsidR="0038606F" w:rsidRPr="0038606F" w:rsidRDefault="0038606F" w:rsidP="0038606F">
      <w:pPr>
        <w:jc w:val="both"/>
        <w:rPr>
          <w:rFonts w:ascii="Arial" w:hAnsi="Arial" w:cs="Arial"/>
          <w:bCs/>
          <w:color w:val="002060"/>
          <w:sz w:val="20"/>
          <w:szCs w:val="20"/>
        </w:rPr>
      </w:pPr>
      <w:r w:rsidRPr="0038606F">
        <w:rPr>
          <w:rFonts w:ascii="Arial" w:hAnsi="Arial" w:cs="Arial"/>
          <w:bCs/>
          <w:color w:val="002060"/>
          <w:sz w:val="20"/>
          <w:szCs w:val="20"/>
        </w:rPr>
        <w:t>Where the PT</w:t>
      </w:r>
      <w:r w:rsidR="00C045BA">
        <w:rPr>
          <w:rFonts w:ascii="Arial" w:hAnsi="Arial" w:cs="Arial"/>
          <w:bCs/>
          <w:color w:val="002060"/>
          <w:sz w:val="20"/>
          <w:szCs w:val="20"/>
        </w:rPr>
        <w:t>F</w:t>
      </w:r>
      <w:r w:rsidRPr="0038606F">
        <w:rPr>
          <w:rFonts w:ascii="Arial" w:hAnsi="Arial" w:cs="Arial"/>
          <w:bCs/>
          <w:color w:val="002060"/>
          <w:sz w:val="20"/>
          <w:szCs w:val="20"/>
        </w:rPr>
        <w:t xml:space="preserve">A agrees a purchase, the requester will be </w:t>
      </w:r>
      <w:proofErr w:type="gramStart"/>
      <w:r w:rsidRPr="0038606F">
        <w:rPr>
          <w:rFonts w:ascii="Arial" w:hAnsi="Arial" w:cs="Arial"/>
          <w:bCs/>
          <w:color w:val="002060"/>
          <w:sz w:val="20"/>
          <w:szCs w:val="20"/>
        </w:rPr>
        <w:t>informed</w:t>
      </w:r>
      <w:proofErr w:type="gramEnd"/>
      <w:r w:rsidRPr="0038606F">
        <w:rPr>
          <w:rFonts w:ascii="Arial" w:hAnsi="Arial" w:cs="Arial"/>
          <w:bCs/>
          <w:color w:val="002060"/>
          <w:sz w:val="20"/>
          <w:szCs w:val="20"/>
        </w:rPr>
        <w:t xml:space="preserve"> and the Treasurer will release the money to the </w:t>
      </w:r>
      <w:r w:rsidR="00C045BA">
        <w:rPr>
          <w:rFonts w:ascii="Arial" w:hAnsi="Arial" w:cs="Arial"/>
          <w:bCs/>
          <w:color w:val="002060"/>
          <w:sz w:val="20"/>
          <w:szCs w:val="20"/>
        </w:rPr>
        <w:t xml:space="preserve">Bursar </w:t>
      </w:r>
      <w:r w:rsidRPr="0038606F">
        <w:rPr>
          <w:rFonts w:ascii="Arial" w:hAnsi="Arial" w:cs="Arial"/>
          <w:bCs/>
          <w:color w:val="002060"/>
          <w:sz w:val="20"/>
          <w:szCs w:val="20"/>
        </w:rPr>
        <w:t xml:space="preserve">once the purchase cost has been confirmed. </w:t>
      </w:r>
    </w:p>
    <w:p w14:paraId="1323CF76" w14:textId="37072569" w:rsidR="0038606F" w:rsidRPr="0038606F" w:rsidRDefault="0038606F" w:rsidP="00C045BA">
      <w:pPr>
        <w:spacing w:after="240"/>
        <w:jc w:val="both"/>
        <w:rPr>
          <w:rFonts w:ascii="Arial" w:hAnsi="Arial" w:cs="Arial"/>
          <w:bCs/>
          <w:color w:val="002060"/>
          <w:sz w:val="20"/>
          <w:szCs w:val="20"/>
        </w:rPr>
      </w:pPr>
      <w:r w:rsidRPr="0038606F">
        <w:rPr>
          <w:rFonts w:ascii="Arial" w:hAnsi="Arial" w:cs="Arial"/>
          <w:bCs/>
          <w:color w:val="002060"/>
          <w:sz w:val="20"/>
          <w:szCs w:val="20"/>
        </w:rPr>
        <w:t>At any PT</w:t>
      </w:r>
      <w:r w:rsidR="00C045BA">
        <w:rPr>
          <w:rFonts w:ascii="Arial" w:hAnsi="Arial" w:cs="Arial"/>
          <w:bCs/>
          <w:color w:val="002060"/>
          <w:sz w:val="20"/>
          <w:szCs w:val="20"/>
        </w:rPr>
        <w:t>F</w:t>
      </w:r>
      <w:r w:rsidRPr="0038606F">
        <w:rPr>
          <w:rFonts w:ascii="Arial" w:hAnsi="Arial" w:cs="Arial"/>
          <w:bCs/>
          <w:color w:val="002060"/>
          <w:sz w:val="20"/>
          <w:szCs w:val="20"/>
        </w:rPr>
        <w:t>A Committee meeting which agrees expenditure</w:t>
      </w:r>
      <w:r w:rsidR="00C045BA">
        <w:rPr>
          <w:rFonts w:ascii="Arial" w:hAnsi="Arial" w:cs="Arial"/>
          <w:bCs/>
          <w:color w:val="002060"/>
          <w:sz w:val="20"/>
          <w:szCs w:val="20"/>
        </w:rPr>
        <w:t>,</w:t>
      </w:r>
      <w:r w:rsidRPr="0038606F">
        <w:rPr>
          <w:rFonts w:ascii="Arial" w:hAnsi="Arial" w:cs="Arial"/>
          <w:bCs/>
          <w:color w:val="002060"/>
          <w:sz w:val="20"/>
          <w:szCs w:val="20"/>
        </w:rPr>
        <w:t xml:space="preserve"> members will be reminded of the Conflicts of Interests policy and asked to declare any such conflicts before decisions are reached.</w:t>
      </w:r>
    </w:p>
    <w:p w14:paraId="15BE94CF" w14:textId="6F700E38" w:rsidR="00CA3ED5" w:rsidRPr="0038606F" w:rsidRDefault="00E72265" w:rsidP="00CA3ED5">
      <w:pPr>
        <w:spacing w:after="240"/>
        <w:jc w:val="both"/>
        <w:rPr>
          <w:rFonts w:ascii="Arial" w:hAnsi="Arial" w:cs="Arial"/>
          <w:b/>
          <w:color w:val="002060"/>
          <w:sz w:val="20"/>
          <w:szCs w:val="20"/>
        </w:rPr>
      </w:pPr>
      <w:r>
        <w:rPr>
          <w:rFonts w:ascii="Arial" w:hAnsi="Arial" w:cs="Arial"/>
          <w:b/>
          <w:color w:val="002060"/>
          <w:sz w:val="20"/>
          <w:szCs w:val="20"/>
        </w:rPr>
        <w:t xml:space="preserve">Trustee </w:t>
      </w:r>
      <w:r w:rsidR="00CA3ED5" w:rsidRPr="0038606F">
        <w:rPr>
          <w:rFonts w:ascii="Arial" w:hAnsi="Arial" w:cs="Arial"/>
          <w:b/>
          <w:color w:val="002060"/>
          <w:sz w:val="20"/>
          <w:szCs w:val="20"/>
        </w:rPr>
        <w:t>Expenses</w:t>
      </w:r>
    </w:p>
    <w:p w14:paraId="38C2AD5C" w14:textId="77777777" w:rsidR="00E72265" w:rsidRDefault="00E72265" w:rsidP="00CA3ED5">
      <w:pPr>
        <w:jc w:val="both"/>
        <w:rPr>
          <w:rFonts w:ascii="Arial" w:hAnsi="Arial" w:cs="Arial"/>
          <w:bCs/>
          <w:color w:val="002060"/>
          <w:sz w:val="20"/>
          <w:szCs w:val="20"/>
        </w:rPr>
      </w:pPr>
      <w:r>
        <w:rPr>
          <w:rFonts w:ascii="Arial" w:hAnsi="Arial" w:cs="Arial"/>
          <w:bCs/>
          <w:color w:val="002060"/>
          <w:sz w:val="20"/>
          <w:szCs w:val="20"/>
        </w:rPr>
        <w:t xml:space="preserve">Wherever possible, </w:t>
      </w:r>
      <w:r>
        <w:rPr>
          <w:rFonts w:ascii="Arial" w:hAnsi="Arial" w:cs="Arial"/>
          <w:bCs/>
          <w:color w:val="002060"/>
          <w:sz w:val="20"/>
          <w:szCs w:val="20"/>
        </w:rPr>
        <w:t xml:space="preserve">authorised </w:t>
      </w:r>
      <w:r>
        <w:rPr>
          <w:rFonts w:ascii="Arial" w:hAnsi="Arial" w:cs="Arial"/>
          <w:bCs/>
          <w:color w:val="002060"/>
          <w:sz w:val="20"/>
          <w:szCs w:val="20"/>
        </w:rPr>
        <w:t xml:space="preserve">expenditure should be made using the PTFA’s debit card </w:t>
      </w:r>
      <w:r>
        <w:rPr>
          <w:rFonts w:ascii="Arial" w:hAnsi="Arial" w:cs="Arial"/>
          <w:bCs/>
          <w:color w:val="002060"/>
          <w:sz w:val="20"/>
          <w:szCs w:val="20"/>
        </w:rPr>
        <w:t>for ease. However, a</w:t>
      </w:r>
      <w:r w:rsidR="00CA3ED5" w:rsidRPr="0038606F">
        <w:rPr>
          <w:rFonts w:ascii="Arial" w:hAnsi="Arial" w:cs="Arial"/>
          <w:bCs/>
          <w:color w:val="002060"/>
          <w:sz w:val="20"/>
          <w:szCs w:val="20"/>
        </w:rPr>
        <w:t xml:space="preserve">ll Trustees of the Association may be reimbursed for reasonable expenses incurred whilst carrying out their duties as a Trustee of the PTFA. </w:t>
      </w:r>
    </w:p>
    <w:p w14:paraId="32A4D0BF" w14:textId="6C6DF484" w:rsidR="00B81095" w:rsidRDefault="00B81095" w:rsidP="00CA3ED5">
      <w:pPr>
        <w:jc w:val="both"/>
        <w:rPr>
          <w:rFonts w:ascii="Arial" w:hAnsi="Arial" w:cs="Arial"/>
          <w:bCs/>
          <w:color w:val="002060"/>
          <w:sz w:val="20"/>
          <w:szCs w:val="20"/>
        </w:rPr>
      </w:pPr>
      <w:r>
        <w:rPr>
          <w:rFonts w:ascii="Arial" w:hAnsi="Arial" w:cs="Arial"/>
          <w:bCs/>
          <w:color w:val="002060"/>
          <w:sz w:val="20"/>
          <w:szCs w:val="20"/>
        </w:rPr>
        <w:t xml:space="preserve">It is generally expected that expenses will be agreed by the </w:t>
      </w:r>
      <w:r w:rsidR="00E72265" w:rsidRPr="00E72265">
        <w:rPr>
          <w:rFonts w:ascii="Arial" w:hAnsi="Arial" w:cs="Arial"/>
          <w:bCs/>
          <w:color w:val="002060"/>
          <w:sz w:val="20"/>
          <w:szCs w:val="20"/>
        </w:rPr>
        <w:t>Treasurer or Chair</w:t>
      </w:r>
      <w:r>
        <w:rPr>
          <w:rFonts w:ascii="Arial" w:hAnsi="Arial" w:cs="Arial"/>
          <w:bCs/>
          <w:color w:val="002060"/>
          <w:sz w:val="20"/>
          <w:szCs w:val="20"/>
        </w:rPr>
        <w:t xml:space="preserve"> in advance of them being incurred. </w:t>
      </w:r>
    </w:p>
    <w:p w14:paraId="4B5F776E" w14:textId="5C4C7A85" w:rsidR="00CA3ED5" w:rsidRPr="0038606F" w:rsidRDefault="00CA3ED5" w:rsidP="00CA3ED5">
      <w:pPr>
        <w:jc w:val="both"/>
        <w:rPr>
          <w:rFonts w:ascii="Arial" w:hAnsi="Arial" w:cs="Arial"/>
          <w:bCs/>
          <w:color w:val="002060"/>
          <w:sz w:val="20"/>
          <w:szCs w:val="20"/>
        </w:rPr>
      </w:pPr>
      <w:r w:rsidRPr="0038606F">
        <w:rPr>
          <w:rFonts w:ascii="Arial" w:hAnsi="Arial" w:cs="Arial"/>
          <w:bCs/>
          <w:color w:val="002060"/>
          <w:sz w:val="20"/>
          <w:szCs w:val="20"/>
        </w:rPr>
        <w:t xml:space="preserve">All </w:t>
      </w:r>
      <w:r w:rsidR="00B81095">
        <w:rPr>
          <w:rFonts w:ascii="Arial" w:hAnsi="Arial" w:cs="Arial"/>
          <w:bCs/>
          <w:color w:val="002060"/>
          <w:sz w:val="20"/>
          <w:szCs w:val="20"/>
        </w:rPr>
        <w:t xml:space="preserve">other </w:t>
      </w:r>
      <w:r w:rsidRPr="0038606F">
        <w:rPr>
          <w:rFonts w:ascii="Arial" w:hAnsi="Arial" w:cs="Arial"/>
          <w:bCs/>
          <w:color w:val="002060"/>
          <w:sz w:val="20"/>
          <w:szCs w:val="20"/>
        </w:rPr>
        <w:t xml:space="preserve">expenses must be </w:t>
      </w:r>
      <w:r w:rsidR="00B81095">
        <w:rPr>
          <w:rFonts w:ascii="Arial" w:hAnsi="Arial" w:cs="Arial"/>
          <w:bCs/>
          <w:color w:val="002060"/>
          <w:sz w:val="20"/>
          <w:szCs w:val="20"/>
        </w:rPr>
        <w:t>pre-</w:t>
      </w:r>
      <w:r w:rsidRPr="0038606F">
        <w:rPr>
          <w:rFonts w:ascii="Arial" w:hAnsi="Arial" w:cs="Arial"/>
          <w:bCs/>
          <w:color w:val="002060"/>
          <w:sz w:val="20"/>
          <w:szCs w:val="20"/>
        </w:rPr>
        <w:t>approved by two members of the committee, of whom neither may be the claimant.</w:t>
      </w:r>
    </w:p>
    <w:p w14:paraId="41AB355C" w14:textId="6996B812" w:rsidR="00CA3ED5" w:rsidRPr="0038606F" w:rsidRDefault="00CA3ED5" w:rsidP="00CA3ED5">
      <w:pPr>
        <w:jc w:val="both"/>
        <w:rPr>
          <w:rFonts w:ascii="Arial" w:hAnsi="Arial" w:cs="Arial"/>
          <w:bCs/>
          <w:color w:val="002060"/>
          <w:sz w:val="20"/>
          <w:szCs w:val="20"/>
        </w:rPr>
      </w:pPr>
      <w:r w:rsidRPr="0038606F">
        <w:rPr>
          <w:rFonts w:ascii="Arial" w:hAnsi="Arial" w:cs="Arial"/>
          <w:bCs/>
          <w:color w:val="002060"/>
          <w:sz w:val="20"/>
          <w:szCs w:val="20"/>
        </w:rPr>
        <w:t>Receipts must be provided for all expenses over £</w:t>
      </w:r>
      <w:r w:rsidR="00B81095">
        <w:rPr>
          <w:rFonts w:ascii="Arial" w:hAnsi="Arial" w:cs="Arial"/>
          <w:bCs/>
          <w:color w:val="002060"/>
          <w:sz w:val="20"/>
          <w:szCs w:val="20"/>
        </w:rPr>
        <w:t>5.00.</w:t>
      </w:r>
      <w:r w:rsidRPr="0038606F">
        <w:rPr>
          <w:rFonts w:ascii="Arial" w:hAnsi="Arial" w:cs="Arial"/>
          <w:bCs/>
          <w:color w:val="002060"/>
          <w:sz w:val="20"/>
          <w:szCs w:val="20"/>
        </w:rPr>
        <w:t xml:space="preserve"> </w:t>
      </w:r>
    </w:p>
    <w:p w14:paraId="602AE4C9" w14:textId="47E18306" w:rsidR="00CA3ED5" w:rsidRDefault="00CA3ED5" w:rsidP="00E72265">
      <w:pPr>
        <w:spacing w:after="240"/>
        <w:jc w:val="both"/>
        <w:rPr>
          <w:rFonts w:ascii="Arial" w:hAnsi="Arial" w:cs="Arial"/>
          <w:bCs/>
          <w:color w:val="002060"/>
          <w:sz w:val="20"/>
          <w:szCs w:val="20"/>
        </w:rPr>
      </w:pPr>
      <w:r w:rsidRPr="0038606F">
        <w:rPr>
          <w:rFonts w:ascii="Arial" w:hAnsi="Arial" w:cs="Arial"/>
          <w:bCs/>
          <w:color w:val="002060"/>
          <w:sz w:val="20"/>
          <w:szCs w:val="20"/>
        </w:rPr>
        <w:t>All claims for reimbursement must be made within 30 days of the date of expense</w:t>
      </w:r>
      <w:r w:rsidR="00B81095">
        <w:rPr>
          <w:rFonts w:ascii="Arial" w:hAnsi="Arial" w:cs="Arial"/>
          <w:bCs/>
          <w:color w:val="002060"/>
          <w:sz w:val="20"/>
          <w:szCs w:val="20"/>
        </w:rPr>
        <w:t xml:space="preserve"> using the Association’s approved expense claim form.</w:t>
      </w:r>
    </w:p>
    <w:p w14:paraId="4A3E6101" w14:textId="3D188BD0" w:rsidR="00E72265" w:rsidRPr="00E72265" w:rsidRDefault="00E72265" w:rsidP="00E72265">
      <w:pPr>
        <w:spacing w:after="240"/>
        <w:jc w:val="both"/>
        <w:rPr>
          <w:rFonts w:ascii="Arial" w:hAnsi="Arial" w:cs="Arial"/>
          <w:b/>
          <w:bCs/>
          <w:color w:val="002060"/>
          <w:sz w:val="20"/>
          <w:szCs w:val="20"/>
        </w:rPr>
      </w:pPr>
      <w:r>
        <w:rPr>
          <w:rFonts w:ascii="Arial" w:hAnsi="Arial" w:cs="Arial"/>
          <w:b/>
          <w:bCs/>
          <w:color w:val="002060"/>
          <w:sz w:val="20"/>
          <w:szCs w:val="20"/>
        </w:rPr>
        <w:t xml:space="preserve">Member </w:t>
      </w:r>
      <w:r w:rsidRPr="00E72265">
        <w:rPr>
          <w:rFonts w:ascii="Arial" w:hAnsi="Arial" w:cs="Arial"/>
          <w:b/>
          <w:bCs/>
          <w:color w:val="002060"/>
          <w:sz w:val="20"/>
          <w:szCs w:val="20"/>
        </w:rPr>
        <w:t>Purchases</w:t>
      </w:r>
    </w:p>
    <w:p w14:paraId="561C3AE1" w14:textId="2F5677DD" w:rsidR="00E72265" w:rsidRPr="00E72265" w:rsidRDefault="00E72265" w:rsidP="00E72265">
      <w:pPr>
        <w:spacing w:after="240"/>
        <w:jc w:val="both"/>
        <w:rPr>
          <w:rFonts w:ascii="Arial" w:hAnsi="Arial" w:cs="Arial"/>
          <w:bCs/>
          <w:color w:val="002060"/>
          <w:sz w:val="20"/>
          <w:szCs w:val="20"/>
        </w:rPr>
      </w:pPr>
      <w:r w:rsidRPr="00E72265">
        <w:rPr>
          <w:rFonts w:ascii="Arial" w:hAnsi="Arial" w:cs="Arial"/>
          <w:bCs/>
          <w:color w:val="002060"/>
          <w:sz w:val="20"/>
          <w:szCs w:val="20"/>
        </w:rPr>
        <w:t>Members of the Association are entitled to be reimbursed for purchases made for the Association. Purchases must be pre-approved by the Treasurer or Chair and have already been agreed by the committee as an agreed spending of funds.</w:t>
      </w:r>
    </w:p>
    <w:p w14:paraId="140BA993" w14:textId="24A2C61E" w:rsidR="00E72265" w:rsidRDefault="00E72265" w:rsidP="00E72265">
      <w:pPr>
        <w:spacing w:after="240"/>
        <w:jc w:val="both"/>
        <w:rPr>
          <w:rFonts w:ascii="Arial" w:hAnsi="Arial" w:cs="Arial"/>
          <w:bCs/>
          <w:color w:val="002060"/>
          <w:sz w:val="20"/>
          <w:szCs w:val="20"/>
        </w:rPr>
      </w:pPr>
      <w:r w:rsidRPr="00E72265">
        <w:rPr>
          <w:rFonts w:ascii="Arial" w:hAnsi="Arial" w:cs="Arial"/>
          <w:bCs/>
          <w:color w:val="002060"/>
          <w:sz w:val="20"/>
          <w:szCs w:val="20"/>
        </w:rPr>
        <w:t xml:space="preserve"> Any member who has not received pre-approval for a purchase is not guaranteed reimbursement.</w:t>
      </w:r>
    </w:p>
    <w:p w14:paraId="13973F06" w14:textId="2C597FA7" w:rsidR="00E72265" w:rsidRDefault="00E72265" w:rsidP="00E72265">
      <w:pPr>
        <w:spacing w:after="240"/>
        <w:jc w:val="both"/>
        <w:rPr>
          <w:rFonts w:ascii="Arial" w:hAnsi="Arial" w:cs="Arial"/>
          <w:bCs/>
          <w:color w:val="002060"/>
          <w:sz w:val="20"/>
          <w:szCs w:val="20"/>
        </w:rPr>
      </w:pPr>
    </w:p>
    <w:p w14:paraId="00830589" w14:textId="77777777" w:rsidR="00E72265" w:rsidRPr="00E72265" w:rsidRDefault="00E72265" w:rsidP="00E72265">
      <w:pPr>
        <w:spacing w:after="240"/>
        <w:jc w:val="both"/>
        <w:rPr>
          <w:rFonts w:ascii="Arial" w:hAnsi="Arial" w:cs="Arial"/>
          <w:bCs/>
          <w:color w:val="002060"/>
          <w:sz w:val="20"/>
          <w:szCs w:val="20"/>
        </w:rPr>
      </w:pPr>
    </w:p>
    <w:p w14:paraId="1E752C18" w14:textId="1BD7108E" w:rsidR="00E72265" w:rsidRPr="00E72265" w:rsidRDefault="00E72265" w:rsidP="00E72265">
      <w:pPr>
        <w:spacing w:after="240"/>
        <w:jc w:val="both"/>
        <w:rPr>
          <w:rFonts w:ascii="Arial" w:hAnsi="Arial" w:cs="Arial"/>
          <w:bCs/>
          <w:color w:val="002060"/>
          <w:sz w:val="20"/>
          <w:szCs w:val="20"/>
        </w:rPr>
      </w:pPr>
      <w:r w:rsidRPr="00E72265">
        <w:rPr>
          <w:rFonts w:ascii="Arial" w:hAnsi="Arial" w:cs="Arial"/>
          <w:bCs/>
          <w:color w:val="002060"/>
          <w:sz w:val="20"/>
          <w:szCs w:val="20"/>
        </w:rPr>
        <w:t>Receipts must be provided for all purchases over £</w:t>
      </w:r>
      <w:r>
        <w:rPr>
          <w:rFonts w:ascii="Arial" w:hAnsi="Arial" w:cs="Arial"/>
          <w:bCs/>
          <w:color w:val="002060"/>
          <w:sz w:val="20"/>
          <w:szCs w:val="20"/>
        </w:rPr>
        <w:t>5.00.</w:t>
      </w:r>
    </w:p>
    <w:p w14:paraId="10295755" w14:textId="77777777" w:rsidR="00E72265" w:rsidRPr="00E72265" w:rsidRDefault="00E72265" w:rsidP="00E72265">
      <w:pPr>
        <w:spacing w:after="240"/>
        <w:jc w:val="both"/>
        <w:rPr>
          <w:rFonts w:ascii="Arial" w:hAnsi="Arial" w:cs="Arial"/>
          <w:bCs/>
          <w:color w:val="002060"/>
          <w:sz w:val="20"/>
          <w:szCs w:val="20"/>
        </w:rPr>
      </w:pPr>
      <w:r w:rsidRPr="00E72265">
        <w:rPr>
          <w:rFonts w:ascii="Arial" w:hAnsi="Arial" w:cs="Arial"/>
          <w:bCs/>
          <w:color w:val="002060"/>
          <w:sz w:val="20"/>
          <w:szCs w:val="20"/>
        </w:rPr>
        <w:t>All claims for reimbursement must be made within 30 days of the date of purchase</w:t>
      </w:r>
    </w:p>
    <w:p w14:paraId="5B68B40B" w14:textId="77777777" w:rsidR="00E72265" w:rsidRPr="00E72265" w:rsidRDefault="00E72265" w:rsidP="00E72265">
      <w:pPr>
        <w:spacing w:after="240"/>
        <w:jc w:val="both"/>
        <w:rPr>
          <w:rFonts w:ascii="Arial" w:hAnsi="Arial" w:cs="Arial"/>
          <w:b/>
          <w:bCs/>
          <w:color w:val="002060"/>
          <w:sz w:val="20"/>
          <w:szCs w:val="20"/>
        </w:rPr>
      </w:pPr>
      <w:r w:rsidRPr="00E72265">
        <w:rPr>
          <w:rFonts w:ascii="Arial" w:hAnsi="Arial" w:cs="Arial"/>
          <w:b/>
          <w:bCs/>
          <w:color w:val="002060"/>
          <w:sz w:val="20"/>
          <w:szCs w:val="20"/>
        </w:rPr>
        <w:t>Waiving Expenses (Donating Expenses as Gifts in Kind)</w:t>
      </w:r>
    </w:p>
    <w:p w14:paraId="5ACFFD89" w14:textId="3FB472FE" w:rsidR="00E72265" w:rsidRPr="00E72265" w:rsidRDefault="00E72265" w:rsidP="00E72265">
      <w:pPr>
        <w:spacing w:after="240"/>
        <w:jc w:val="both"/>
        <w:rPr>
          <w:rFonts w:ascii="Arial" w:hAnsi="Arial" w:cs="Arial"/>
          <w:bCs/>
          <w:color w:val="002060"/>
          <w:sz w:val="20"/>
          <w:szCs w:val="20"/>
        </w:rPr>
      </w:pPr>
      <w:r w:rsidRPr="00E72265">
        <w:rPr>
          <w:rFonts w:ascii="Arial" w:hAnsi="Arial" w:cs="Arial"/>
          <w:bCs/>
          <w:color w:val="002060"/>
          <w:sz w:val="20"/>
          <w:szCs w:val="20"/>
        </w:rPr>
        <w:t>Members who generously waive their expenses or purchases as ‘donations’ to the Charity inadvertently create some difficulties. If reimbursement of expenses and purchases are not claimed they cannot be entered into the accounts to show both the true running costs of the Charity and the generosity of it</w:t>
      </w:r>
      <w:r>
        <w:rPr>
          <w:rFonts w:ascii="Arial" w:hAnsi="Arial" w:cs="Arial"/>
          <w:bCs/>
          <w:color w:val="002060"/>
          <w:sz w:val="20"/>
          <w:szCs w:val="20"/>
        </w:rPr>
        <w:t>s</w:t>
      </w:r>
      <w:r w:rsidRPr="00E72265">
        <w:rPr>
          <w:rFonts w:ascii="Arial" w:hAnsi="Arial" w:cs="Arial"/>
          <w:bCs/>
          <w:color w:val="002060"/>
          <w:sz w:val="20"/>
          <w:szCs w:val="20"/>
        </w:rPr>
        <w:t xml:space="preserve"> supporters through cash-donations. If the amount of waived expenses and purchases are entered into the Charity Accounts</w:t>
      </w:r>
      <w:r>
        <w:rPr>
          <w:rFonts w:ascii="Arial" w:hAnsi="Arial" w:cs="Arial"/>
          <w:bCs/>
          <w:color w:val="002060"/>
          <w:sz w:val="20"/>
          <w:szCs w:val="20"/>
        </w:rPr>
        <w:t>,</w:t>
      </w:r>
      <w:r w:rsidRPr="00E72265">
        <w:rPr>
          <w:rFonts w:ascii="Arial" w:hAnsi="Arial" w:cs="Arial"/>
          <w:bCs/>
          <w:color w:val="002060"/>
          <w:sz w:val="20"/>
          <w:szCs w:val="20"/>
        </w:rPr>
        <w:t xml:space="preserve"> the Charity may not claim Gift Aid on these amounts as ‘Gifts </w:t>
      </w:r>
      <w:proofErr w:type="gramStart"/>
      <w:r w:rsidRPr="00E72265">
        <w:rPr>
          <w:rFonts w:ascii="Arial" w:hAnsi="Arial" w:cs="Arial"/>
          <w:bCs/>
          <w:color w:val="002060"/>
          <w:sz w:val="20"/>
          <w:szCs w:val="20"/>
        </w:rPr>
        <w:t>In</w:t>
      </w:r>
      <w:proofErr w:type="gramEnd"/>
      <w:r w:rsidRPr="00E72265">
        <w:rPr>
          <w:rFonts w:ascii="Arial" w:hAnsi="Arial" w:cs="Arial"/>
          <w:bCs/>
          <w:color w:val="002060"/>
          <w:sz w:val="20"/>
          <w:szCs w:val="20"/>
        </w:rPr>
        <w:t xml:space="preserve"> Kind’ are excluded from Gift Aid.</w:t>
      </w:r>
    </w:p>
    <w:p w14:paraId="09454E66" w14:textId="77777777" w:rsidR="00E72265" w:rsidRPr="00E72265" w:rsidRDefault="00E72265" w:rsidP="00E72265">
      <w:pPr>
        <w:spacing w:after="240"/>
        <w:jc w:val="both"/>
        <w:rPr>
          <w:rFonts w:ascii="Arial" w:hAnsi="Arial" w:cs="Arial"/>
          <w:b/>
          <w:bCs/>
          <w:color w:val="002060"/>
          <w:sz w:val="20"/>
          <w:szCs w:val="20"/>
        </w:rPr>
      </w:pPr>
      <w:r w:rsidRPr="00E72265">
        <w:rPr>
          <w:rFonts w:ascii="Arial" w:hAnsi="Arial" w:cs="Arial"/>
          <w:b/>
          <w:bCs/>
          <w:color w:val="002060"/>
          <w:sz w:val="20"/>
          <w:szCs w:val="20"/>
        </w:rPr>
        <w:t>Changes to the policy</w:t>
      </w:r>
    </w:p>
    <w:p w14:paraId="42DD5454" w14:textId="1F80BFE2" w:rsidR="00E72265" w:rsidRPr="00E72265" w:rsidRDefault="00E72265" w:rsidP="00E72265">
      <w:pPr>
        <w:spacing w:after="240"/>
        <w:jc w:val="both"/>
        <w:rPr>
          <w:rFonts w:ascii="Arial" w:hAnsi="Arial" w:cs="Arial"/>
          <w:bCs/>
          <w:color w:val="002060"/>
          <w:sz w:val="20"/>
          <w:szCs w:val="20"/>
        </w:rPr>
      </w:pPr>
      <w:r w:rsidRPr="00E72265">
        <w:rPr>
          <w:rFonts w:ascii="Arial" w:hAnsi="Arial" w:cs="Arial"/>
          <w:bCs/>
          <w:color w:val="002060"/>
          <w:sz w:val="20"/>
          <w:szCs w:val="20"/>
        </w:rPr>
        <w:t xml:space="preserve">The Committee reserve the right to change its </w:t>
      </w:r>
      <w:r>
        <w:rPr>
          <w:rFonts w:ascii="Arial" w:hAnsi="Arial" w:cs="Arial"/>
          <w:bCs/>
          <w:color w:val="002060"/>
          <w:sz w:val="20"/>
          <w:szCs w:val="20"/>
        </w:rPr>
        <w:t xml:space="preserve">Financial Control and </w:t>
      </w:r>
      <w:r w:rsidRPr="00E72265">
        <w:rPr>
          <w:rFonts w:ascii="Arial" w:hAnsi="Arial" w:cs="Arial"/>
          <w:bCs/>
          <w:color w:val="002060"/>
          <w:sz w:val="20"/>
          <w:szCs w:val="20"/>
        </w:rPr>
        <w:t>Expense Policy to maintain consistency with current best practice and the needs of the Charity.</w:t>
      </w:r>
    </w:p>
    <w:p w14:paraId="13E88042" w14:textId="77777777" w:rsidR="00B81095" w:rsidRPr="00B81095" w:rsidRDefault="00B81095" w:rsidP="00B81095">
      <w:pPr>
        <w:spacing w:after="240"/>
        <w:jc w:val="both"/>
        <w:rPr>
          <w:rFonts w:ascii="Arial" w:hAnsi="Arial" w:cs="Arial"/>
          <w:b/>
          <w:color w:val="002060"/>
          <w:sz w:val="20"/>
          <w:szCs w:val="20"/>
        </w:rPr>
      </w:pPr>
      <w:r w:rsidRPr="00B81095">
        <w:rPr>
          <w:rFonts w:ascii="Arial" w:hAnsi="Arial" w:cs="Arial"/>
          <w:b/>
          <w:color w:val="002060"/>
          <w:sz w:val="20"/>
          <w:szCs w:val="20"/>
        </w:rPr>
        <w:t>Enquiries regarding finances</w:t>
      </w:r>
    </w:p>
    <w:p w14:paraId="6E5FB63B" w14:textId="6512329A" w:rsidR="00B81095" w:rsidRDefault="00B81095" w:rsidP="00B81095">
      <w:pPr>
        <w:spacing w:after="0" w:line="240" w:lineRule="auto"/>
        <w:jc w:val="both"/>
        <w:rPr>
          <w:rFonts w:ascii="Arial" w:hAnsi="Arial" w:cs="Arial"/>
          <w:bCs/>
          <w:color w:val="002060"/>
          <w:sz w:val="20"/>
          <w:szCs w:val="20"/>
        </w:rPr>
      </w:pPr>
      <w:r w:rsidRPr="00B81095">
        <w:rPr>
          <w:rFonts w:ascii="Arial" w:hAnsi="Arial" w:cs="Arial"/>
          <w:bCs/>
          <w:color w:val="002060"/>
          <w:sz w:val="20"/>
          <w:szCs w:val="20"/>
        </w:rPr>
        <w:t>The PT</w:t>
      </w:r>
      <w:r>
        <w:rPr>
          <w:rFonts w:ascii="Arial" w:hAnsi="Arial" w:cs="Arial"/>
          <w:bCs/>
          <w:color w:val="002060"/>
          <w:sz w:val="20"/>
          <w:szCs w:val="20"/>
        </w:rPr>
        <w:t>F</w:t>
      </w:r>
      <w:r w:rsidRPr="00B81095">
        <w:rPr>
          <w:rFonts w:ascii="Arial" w:hAnsi="Arial" w:cs="Arial"/>
          <w:bCs/>
          <w:color w:val="002060"/>
          <w:sz w:val="20"/>
          <w:szCs w:val="20"/>
        </w:rPr>
        <w:t xml:space="preserve">A finances are reviewed and discussed at the </w:t>
      </w:r>
      <w:r>
        <w:rPr>
          <w:rFonts w:ascii="Arial" w:hAnsi="Arial" w:cs="Arial"/>
          <w:bCs/>
          <w:color w:val="002060"/>
          <w:sz w:val="20"/>
          <w:szCs w:val="20"/>
        </w:rPr>
        <w:t xml:space="preserve">scheduled </w:t>
      </w:r>
      <w:r w:rsidRPr="00B81095">
        <w:rPr>
          <w:rFonts w:ascii="Arial" w:hAnsi="Arial" w:cs="Arial"/>
          <w:bCs/>
          <w:color w:val="002060"/>
          <w:sz w:val="20"/>
          <w:szCs w:val="20"/>
        </w:rPr>
        <w:t>PT</w:t>
      </w:r>
      <w:r>
        <w:rPr>
          <w:rFonts w:ascii="Arial" w:hAnsi="Arial" w:cs="Arial"/>
          <w:bCs/>
          <w:color w:val="002060"/>
          <w:sz w:val="20"/>
          <w:szCs w:val="20"/>
        </w:rPr>
        <w:t>F</w:t>
      </w:r>
      <w:r w:rsidRPr="00B81095">
        <w:rPr>
          <w:rFonts w:ascii="Arial" w:hAnsi="Arial" w:cs="Arial"/>
          <w:bCs/>
          <w:color w:val="002060"/>
          <w:sz w:val="20"/>
          <w:szCs w:val="20"/>
        </w:rPr>
        <w:t>A meetings</w:t>
      </w:r>
      <w:r w:rsidR="00E72265">
        <w:rPr>
          <w:rFonts w:ascii="Arial" w:hAnsi="Arial" w:cs="Arial"/>
          <w:bCs/>
          <w:color w:val="002060"/>
          <w:sz w:val="20"/>
          <w:szCs w:val="20"/>
        </w:rPr>
        <w:t>.</w:t>
      </w:r>
      <w:r w:rsidRPr="00B81095">
        <w:rPr>
          <w:rFonts w:ascii="Arial" w:hAnsi="Arial" w:cs="Arial"/>
          <w:bCs/>
          <w:color w:val="002060"/>
          <w:sz w:val="20"/>
          <w:szCs w:val="20"/>
        </w:rPr>
        <w:t xml:space="preserve"> All PT</w:t>
      </w:r>
      <w:r>
        <w:rPr>
          <w:rFonts w:ascii="Arial" w:hAnsi="Arial" w:cs="Arial"/>
          <w:bCs/>
          <w:color w:val="002060"/>
          <w:sz w:val="20"/>
          <w:szCs w:val="20"/>
        </w:rPr>
        <w:t>F</w:t>
      </w:r>
      <w:r w:rsidRPr="00B81095">
        <w:rPr>
          <w:rFonts w:ascii="Arial" w:hAnsi="Arial" w:cs="Arial"/>
          <w:bCs/>
          <w:color w:val="002060"/>
          <w:sz w:val="20"/>
          <w:szCs w:val="20"/>
        </w:rPr>
        <w:t>A members are</w:t>
      </w:r>
      <w:r>
        <w:rPr>
          <w:rFonts w:ascii="Arial" w:hAnsi="Arial" w:cs="Arial"/>
          <w:bCs/>
          <w:color w:val="002060"/>
          <w:sz w:val="20"/>
          <w:szCs w:val="20"/>
        </w:rPr>
        <w:t xml:space="preserve"> </w:t>
      </w:r>
      <w:r w:rsidRPr="00B81095">
        <w:rPr>
          <w:rFonts w:ascii="Arial" w:hAnsi="Arial" w:cs="Arial"/>
          <w:bCs/>
          <w:color w:val="002060"/>
          <w:sz w:val="20"/>
          <w:szCs w:val="20"/>
        </w:rPr>
        <w:t>welcome to come along to these meetings with any questions they have regarding the PT</w:t>
      </w:r>
      <w:r>
        <w:rPr>
          <w:rFonts w:ascii="Arial" w:hAnsi="Arial" w:cs="Arial"/>
          <w:bCs/>
          <w:color w:val="002060"/>
          <w:sz w:val="20"/>
          <w:szCs w:val="20"/>
        </w:rPr>
        <w:t>F</w:t>
      </w:r>
      <w:r w:rsidRPr="00B81095">
        <w:rPr>
          <w:rFonts w:ascii="Arial" w:hAnsi="Arial" w:cs="Arial"/>
          <w:bCs/>
          <w:color w:val="002060"/>
          <w:sz w:val="20"/>
          <w:szCs w:val="20"/>
        </w:rPr>
        <w:t>A finances.</w:t>
      </w:r>
      <w:r>
        <w:rPr>
          <w:rFonts w:ascii="Arial" w:hAnsi="Arial" w:cs="Arial"/>
          <w:bCs/>
          <w:color w:val="002060"/>
          <w:sz w:val="20"/>
          <w:szCs w:val="20"/>
        </w:rPr>
        <w:t xml:space="preserve"> </w:t>
      </w:r>
      <w:r w:rsidRPr="00B81095">
        <w:rPr>
          <w:rFonts w:ascii="Arial" w:hAnsi="Arial" w:cs="Arial"/>
          <w:bCs/>
          <w:color w:val="002060"/>
          <w:sz w:val="20"/>
          <w:szCs w:val="20"/>
        </w:rPr>
        <w:t xml:space="preserve">If you are unable to attend a </w:t>
      </w:r>
      <w:r w:rsidR="00E72265" w:rsidRPr="00B81095">
        <w:rPr>
          <w:rFonts w:ascii="Arial" w:hAnsi="Arial" w:cs="Arial"/>
          <w:bCs/>
          <w:color w:val="002060"/>
          <w:sz w:val="20"/>
          <w:szCs w:val="20"/>
        </w:rPr>
        <w:t>meeting,</w:t>
      </w:r>
      <w:r w:rsidRPr="00B81095">
        <w:rPr>
          <w:rFonts w:ascii="Arial" w:hAnsi="Arial" w:cs="Arial"/>
          <w:bCs/>
          <w:color w:val="002060"/>
          <w:sz w:val="20"/>
          <w:szCs w:val="20"/>
        </w:rPr>
        <w:t xml:space="preserve"> then you are advised to </w:t>
      </w:r>
      <w:r>
        <w:rPr>
          <w:rFonts w:ascii="Arial" w:hAnsi="Arial" w:cs="Arial"/>
          <w:bCs/>
          <w:color w:val="002060"/>
          <w:sz w:val="20"/>
          <w:szCs w:val="20"/>
        </w:rPr>
        <w:t xml:space="preserve">email </w:t>
      </w:r>
      <w:r w:rsidRPr="00B81095">
        <w:rPr>
          <w:rFonts w:ascii="Arial" w:hAnsi="Arial" w:cs="Arial"/>
          <w:bCs/>
          <w:color w:val="002060"/>
          <w:sz w:val="20"/>
          <w:szCs w:val="20"/>
        </w:rPr>
        <w:t>any questions you have</w:t>
      </w:r>
      <w:r>
        <w:rPr>
          <w:rFonts w:ascii="Arial" w:hAnsi="Arial" w:cs="Arial"/>
          <w:bCs/>
          <w:color w:val="002060"/>
          <w:sz w:val="20"/>
          <w:szCs w:val="20"/>
        </w:rPr>
        <w:t xml:space="preserve"> </w:t>
      </w:r>
      <w:r w:rsidRPr="00B81095">
        <w:rPr>
          <w:rFonts w:ascii="Arial" w:hAnsi="Arial" w:cs="Arial"/>
          <w:bCs/>
          <w:color w:val="002060"/>
          <w:sz w:val="20"/>
          <w:szCs w:val="20"/>
        </w:rPr>
        <w:t xml:space="preserve">to the </w:t>
      </w:r>
      <w:r w:rsidR="00E72265">
        <w:rPr>
          <w:rFonts w:ascii="Arial" w:hAnsi="Arial" w:cs="Arial"/>
          <w:bCs/>
          <w:color w:val="002060"/>
          <w:sz w:val="20"/>
          <w:szCs w:val="20"/>
        </w:rPr>
        <w:t>C</w:t>
      </w:r>
      <w:r w:rsidRPr="00B81095">
        <w:rPr>
          <w:rFonts w:ascii="Arial" w:hAnsi="Arial" w:cs="Arial"/>
          <w:bCs/>
          <w:color w:val="002060"/>
          <w:sz w:val="20"/>
          <w:szCs w:val="20"/>
        </w:rPr>
        <w:t>ommittee who will then respond and a meeting</w:t>
      </w:r>
      <w:r w:rsidR="00E72265">
        <w:rPr>
          <w:rFonts w:ascii="Arial" w:hAnsi="Arial" w:cs="Arial"/>
          <w:bCs/>
          <w:color w:val="002060"/>
          <w:sz w:val="20"/>
          <w:szCs w:val="20"/>
        </w:rPr>
        <w:t xml:space="preserve"> to discuss</w:t>
      </w:r>
      <w:r w:rsidRPr="00B81095">
        <w:rPr>
          <w:rFonts w:ascii="Arial" w:hAnsi="Arial" w:cs="Arial"/>
          <w:bCs/>
          <w:color w:val="002060"/>
          <w:sz w:val="20"/>
          <w:szCs w:val="20"/>
        </w:rPr>
        <w:t xml:space="preserve"> </w:t>
      </w:r>
      <w:r w:rsidR="00E72265">
        <w:rPr>
          <w:rFonts w:ascii="Arial" w:hAnsi="Arial" w:cs="Arial"/>
          <w:bCs/>
          <w:color w:val="002060"/>
          <w:sz w:val="20"/>
          <w:szCs w:val="20"/>
        </w:rPr>
        <w:t xml:space="preserve">these </w:t>
      </w:r>
      <w:r w:rsidRPr="00B81095">
        <w:rPr>
          <w:rFonts w:ascii="Arial" w:hAnsi="Arial" w:cs="Arial"/>
          <w:bCs/>
          <w:color w:val="002060"/>
          <w:sz w:val="20"/>
          <w:szCs w:val="20"/>
        </w:rPr>
        <w:t>can be arranged if necessary.</w:t>
      </w:r>
    </w:p>
    <w:p w14:paraId="062C1ED5" w14:textId="65A77F88" w:rsidR="00E72265" w:rsidRDefault="00E72265" w:rsidP="00B81095">
      <w:pPr>
        <w:spacing w:after="0" w:line="240" w:lineRule="auto"/>
        <w:jc w:val="both"/>
        <w:rPr>
          <w:rFonts w:ascii="Arial" w:hAnsi="Arial" w:cs="Arial"/>
          <w:bCs/>
          <w:color w:val="002060"/>
          <w:sz w:val="20"/>
          <w:szCs w:val="20"/>
        </w:rPr>
      </w:pPr>
    </w:p>
    <w:p w14:paraId="65D48069" w14:textId="244F2D97" w:rsidR="00E72265" w:rsidRDefault="00E72265" w:rsidP="00B81095">
      <w:pPr>
        <w:spacing w:after="0" w:line="240" w:lineRule="auto"/>
        <w:jc w:val="both"/>
        <w:rPr>
          <w:rFonts w:ascii="Arial" w:hAnsi="Arial" w:cs="Arial"/>
          <w:bCs/>
          <w:color w:val="002060"/>
          <w:sz w:val="20"/>
          <w:szCs w:val="20"/>
        </w:rPr>
      </w:pPr>
    </w:p>
    <w:p w14:paraId="727F85DA" w14:textId="444CDE34" w:rsidR="00E72265" w:rsidRPr="00E72265" w:rsidRDefault="00E72265" w:rsidP="00E72265">
      <w:pPr>
        <w:jc w:val="both"/>
        <w:rPr>
          <w:rFonts w:ascii="Arial" w:hAnsi="Arial" w:cs="Arial"/>
          <w:bCs/>
          <w:color w:val="002060"/>
          <w:sz w:val="20"/>
          <w:szCs w:val="20"/>
        </w:rPr>
      </w:pPr>
      <w:r w:rsidRPr="00E72265">
        <w:rPr>
          <w:rFonts w:ascii="Arial" w:hAnsi="Arial" w:cs="Arial"/>
          <w:bCs/>
          <w:color w:val="002060"/>
          <w:sz w:val="20"/>
          <w:szCs w:val="20"/>
        </w:rPr>
        <w:t xml:space="preserve">This policy will be reviewed annually by the </w:t>
      </w:r>
      <w:r>
        <w:rPr>
          <w:rFonts w:ascii="Arial" w:hAnsi="Arial" w:cs="Arial"/>
          <w:bCs/>
          <w:color w:val="002060"/>
          <w:sz w:val="20"/>
          <w:szCs w:val="20"/>
        </w:rPr>
        <w:t>PTFA</w:t>
      </w:r>
      <w:r w:rsidRPr="00E72265">
        <w:rPr>
          <w:rFonts w:ascii="Arial" w:hAnsi="Arial" w:cs="Arial"/>
          <w:bCs/>
          <w:color w:val="002060"/>
          <w:sz w:val="20"/>
          <w:szCs w:val="20"/>
        </w:rPr>
        <w:t xml:space="preserve"> </w:t>
      </w:r>
      <w:r>
        <w:rPr>
          <w:rFonts w:ascii="Arial" w:hAnsi="Arial" w:cs="Arial"/>
          <w:bCs/>
          <w:color w:val="002060"/>
          <w:sz w:val="20"/>
          <w:szCs w:val="20"/>
        </w:rPr>
        <w:t>c</w:t>
      </w:r>
      <w:r w:rsidRPr="00E72265">
        <w:rPr>
          <w:rFonts w:ascii="Arial" w:hAnsi="Arial" w:cs="Arial"/>
          <w:bCs/>
          <w:color w:val="002060"/>
          <w:sz w:val="20"/>
          <w:szCs w:val="20"/>
        </w:rPr>
        <w:t>ommittee prior to the AGM.</w:t>
      </w:r>
    </w:p>
    <w:p w14:paraId="0C94AD7C" w14:textId="77777777" w:rsidR="00E72265" w:rsidRDefault="00E72265" w:rsidP="00B81095">
      <w:pPr>
        <w:spacing w:after="0" w:line="240" w:lineRule="auto"/>
        <w:jc w:val="both"/>
        <w:rPr>
          <w:rFonts w:ascii="Arial" w:hAnsi="Arial" w:cs="Arial"/>
          <w:bCs/>
          <w:color w:val="002060"/>
          <w:sz w:val="20"/>
          <w:szCs w:val="20"/>
        </w:rPr>
      </w:pPr>
    </w:p>
    <w:p w14:paraId="7006AE27" w14:textId="77777777" w:rsidR="00B81095" w:rsidRPr="0038606F" w:rsidRDefault="00B81095" w:rsidP="00CA3ED5">
      <w:pPr>
        <w:jc w:val="both"/>
        <w:rPr>
          <w:rFonts w:ascii="Arial" w:hAnsi="Arial" w:cs="Arial"/>
          <w:bCs/>
          <w:color w:val="002060"/>
          <w:sz w:val="20"/>
          <w:szCs w:val="20"/>
        </w:rPr>
      </w:pPr>
    </w:p>
    <w:p w14:paraId="4C0829F3" w14:textId="77777777" w:rsidR="003105D2" w:rsidRPr="0038606F" w:rsidRDefault="003105D2" w:rsidP="00D47055">
      <w:pPr>
        <w:jc w:val="both"/>
        <w:rPr>
          <w:rFonts w:ascii="Arial" w:hAnsi="Arial" w:cs="Arial"/>
          <w:bCs/>
          <w:color w:val="002060"/>
          <w:sz w:val="20"/>
          <w:szCs w:val="20"/>
        </w:rPr>
      </w:pPr>
    </w:p>
    <w:sectPr w:rsidR="003105D2" w:rsidRPr="003860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91BD0" w14:textId="77777777" w:rsidR="00983846" w:rsidRDefault="00983846" w:rsidP="00B73E8B">
      <w:pPr>
        <w:spacing w:after="0" w:line="240" w:lineRule="auto"/>
      </w:pPr>
      <w:r>
        <w:separator/>
      </w:r>
    </w:p>
  </w:endnote>
  <w:endnote w:type="continuationSeparator" w:id="0">
    <w:p w14:paraId="3158DF88" w14:textId="77777777" w:rsidR="00983846" w:rsidRDefault="00983846" w:rsidP="00B7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BD8F" w14:textId="4343584C" w:rsidR="00CA3ED5" w:rsidRPr="00CA3ED5" w:rsidRDefault="009F3F79" w:rsidP="005E5D39">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9D6CDCA" wp14:editId="584726A6">
              <wp:simplePos x="0" y="0"/>
              <wp:positionH relativeFrom="column">
                <wp:posOffset>-552450</wp:posOffset>
              </wp:positionH>
              <wp:positionV relativeFrom="paragraph">
                <wp:posOffset>-203200</wp:posOffset>
              </wp:positionV>
              <wp:extent cx="689610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6896100" cy="635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4D7D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6pt" to="49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" strokecolor="#1f4d78 [1604]" strokeweight="1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DABA07B" wp14:editId="3935E75B">
              <wp:simplePos x="0" y="0"/>
              <wp:positionH relativeFrom="column">
                <wp:posOffset>3606800</wp:posOffset>
              </wp:positionH>
              <wp:positionV relativeFrom="paragraph">
                <wp:posOffset>196850</wp:posOffset>
              </wp:positionV>
              <wp:extent cx="2882900" cy="260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882900" cy="260350"/>
                      </a:xfrm>
                      <a:prstGeom prst="rect">
                        <a:avLst/>
                      </a:prstGeom>
                      <a:noFill/>
                      <a:ln w="6350">
                        <a:noFill/>
                      </a:ln>
                    </wps:spPr>
                    <wps:txbx>
                      <w:txbxContent>
                        <w:p w14:paraId="01C3526F" w14:textId="1C5C744C" w:rsidR="005E5D39" w:rsidRPr="005E5D39" w:rsidRDefault="005E5D39" w:rsidP="005E5D39">
                          <w:pPr>
                            <w:jc w:val="right"/>
                            <w:rPr>
                              <w:rFonts w:ascii="Arial" w:hAnsi="Arial" w:cs="Arial"/>
                              <w:b/>
                              <w:bCs/>
                              <w:color w:val="002060"/>
                              <w:sz w:val="20"/>
                              <w:szCs w:val="20"/>
                            </w:rPr>
                          </w:pPr>
                          <w:r w:rsidRPr="005E5D39">
                            <w:rPr>
                              <w:rFonts w:ascii="Arial" w:hAnsi="Arial" w:cs="Arial"/>
                              <w:b/>
                              <w:bCs/>
                              <w:color w:val="002060"/>
                              <w:sz w:val="20"/>
                              <w:szCs w:val="20"/>
                            </w:rPr>
                            <w:t xml:space="preserve">Registered Charity No: </w:t>
                          </w:r>
                          <w:r w:rsidRPr="005E5D39">
                            <w:rPr>
                              <w:rFonts w:ascii="Arial" w:hAnsi="Arial" w:cs="Arial"/>
                              <w:color w:val="002060"/>
                              <w:sz w:val="20"/>
                              <w:szCs w:val="20"/>
                            </w:rPr>
                            <w:t>268571</w:t>
                          </w:r>
                        </w:p>
                        <w:p w14:paraId="027F9411" w14:textId="3D3E1D41" w:rsidR="005E5D39" w:rsidRPr="005E5D39" w:rsidRDefault="005E5D39" w:rsidP="005E5D39">
                          <w:pPr>
                            <w:jc w:val="right"/>
                            <w:rPr>
                              <w:rFonts w:ascii="Arial" w:hAnsi="Arial" w:cs="Arial"/>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BA07B" id="_x0000_t202" coordsize="21600,21600" o:spt="202" path="m,l,21600r21600,l21600,xe">
              <v:stroke joinstyle="miter"/>
              <v:path gradientshapeok="t" o:connecttype="rect"/>
            </v:shapetype>
            <v:shape id="Text Box 2" o:spid="_x0000_s1026" type="#_x0000_t202" style="position:absolute;margin-left:284pt;margin-top:15.5pt;width:227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" filled="f" stroked="f" strokeweight=".5pt">
              <v:textbox>
                <w:txbxContent>
                  <w:p w14:paraId="01C3526F" w14:textId="1C5C744C" w:rsidR="005E5D39" w:rsidRPr="005E5D39" w:rsidRDefault="005E5D39" w:rsidP="005E5D39">
                    <w:pPr>
                      <w:jc w:val="right"/>
                      <w:rPr>
                        <w:rFonts w:ascii="Arial" w:hAnsi="Arial" w:cs="Arial"/>
                        <w:b/>
                        <w:bCs/>
                        <w:color w:val="002060"/>
                        <w:sz w:val="20"/>
                        <w:szCs w:val="20"/>
                      </w:rPr>
                    </w:pPr>
                    <w:r w:rsidRPr="005E5D39">
                      <w:rPr>
                        <w:rFonts w:ascii="Arial" w:hAnsi="Arial" w:cs="Arial"/>
                        <w:b/>
                        <w:bCs/>
                        <w:color w:val="002060"/>
                        <w:sz w:val="20"/>
                        <w:szCs w:val="20"/>
                      </w:rPr>
                      <w:t xml:space="preserve">Registered Charity No: </w:t>
                    </w:r>
                    <w:r w:rsidRPr="005E5D39">
                      <w:rPr>
                        <w:rFonts w:ascii="Arial" w:hAnsi="Arial" w:cs="Arial"/>
                        <w:color w:val="002060"/>
                        <w:sz w:val="20"/>
                        <w:szCs w:val="20"/>
                      </w:rPr>
                      <w:t>268571</w:t>
                    </w:r>
                  </w:p>
                  <w:p w14:paraId="027F9411" w14:textId="3D3E1D41" w:rsidR="005E5D39" w:rsidRPr="005E5D39" w:rsidRDefault="005E5D39" w:rsidP="005E5D39">
                    <w:pPr>
                      <w:jc w:val="right"/>
                      <w:rPr>
                        <w:rFonts w:ascii="Arial" w:hAnsi="Arial" w:cs="Arial"/>
                        <w:color w:val="002060"/>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6F177E" wp14:editId="00B9CAF9">
              <wp:simplePos x="0" y="0"/>
              <wp:positionH relativeFrom="margin">
                <wp:posOffset>-692150</wp:posOffset>
              </wp:positionH>
              <wp:positionV relativeFrom="paragraph">
                <wp:posOffset>-114300</wp:posOffset>
              </wp:positionV>
              <wp:extent cx="3098800"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98800" cy="590550"/>
                      </a:xfrm>
                      <a:prstGeom prst="rect">
                        <a:avLst/>
                      </a:prstGeom>
                      <a:noFill/>
                      <a:ln w="6350">
                        <a:noFill/>
                      </a:ln>
                    </wps:spPr>
                    <wps:txbx>
                      <w:txbxContent>
                        <w:p w14:paraId="62420B99" w14:textId="72DE5BCE" w:rsidR="005E5D39" w:rsidRPr="005E5D39" w:rsidRDefault="005E5D39" w:rsidP="005E5D39">
                          <w:pPr>
                            <w:pStyle w:val="Footer"/>
                            <w:spacing w:after="60"/>
                            <w:rPr>
                              <w:rFonts w:ascii="Arial" w:hAnsi="Arial" w:cs="Arial"/>
                              <w:sz w:val="18"/>
                              <w:szCs w:val="18"/>
                            </w:rPr>
                          </w:pPr>
                          <w:r>
                            <w:rPr>
                              <w:rFonts w:ascii="Arial" w:hAnsi="Arial" w:cs="Arial"/>
                              <w:color w:val="002060"/>
                              <w:sz w:val="18"/>
                              <w:szCs w:val="18"/>
                            </w:rPr>
                            <w:sym w:font="Wingdings" w:char="F02A"/>
                          </w:r>
                          <w:r w:rsidRPr="005E5D39">
                            <w:rPr>
                              <w:rFonts w:ascii="Arial" w:hAnsi="Arial" w:cs="Arial"/>
                              <w:color w:val="002060"/>
                              <w:sz w:val="18"/>
                              <w:szCs w:val="18"/>
                            </w:rPr>
                            <w:t xml:space="preserve">: </w:t>
                          </w:r>
                          <w:hyperlink r:id="rId1" w:history="1">
                            <w:r w:rsidRPr="005E5D39">
                              <w:rPr>
                                <w:rStyle w:val="Hyperlink"/>
                                <w:rFonts w:ascii="Arial" w:hAnsi="Arial" w:cs="Arial"/>
                                <w:sz w:val="18"/>
                                <w:szCs w:val="18"/>
                              </w:rPr>
                              <w:t>warnhamptfa@gmail.com</w:t>
                            </w:r>
                          </w:hyperlink>
                        </w:p>
                        <w:p w14:paraId="1AC3E13F" w14:textId="554F2D68" w:rsidR="005E5D39" w:rsidRDefault="005E5D39" w:rsidP="005E5D39">
                          <w:pPr>
                            <w:pStyle w:val="Footer"/>
                            <w:spacing w:after="60"/>
                            <w:rPr>
                              <w:rFonts w:ascii="Arial" w:hAnsi="Arial" w:cs="Arial"/>
                              <w:sz w:val="18"/>
                              <w:szCs w:val="18"/>
                            </w:rPr>
                          </w:pPr>
                          <w:r>
                            <w:rPr>
                              <w:rFonts w:ascii="Arial" w:hAnsi="Arial" w:cs="Arial"/>
                              <w:color w:val="002060"/>
                              <w:sz w:val="18"/>
                              <w:szCs w:val="18"/>
                            </w:rPr>
                            <w:sym w:font="Wingdings" w:char="F03A"/>
                          </w:r>
                          <w:r w:rsidRPr="005E5D39">
                            <w:rPr>
                              <w:rFonts w:ascii="Arial" w:hAnsi="Arial" w:cs="Arial"/>
                              <w:color w:val="002060"/>
                              <w:sz w:val="18"/>
                              <w:szCs w:val="18"/>
                            </w:rPr>
                            <w:t xml:space="preserve">: </w:t>
                          </w:r>
                          <w:hyperlink r:id="rId2" w:history="1">
                            <w:r w:rsidRPr="005E5D39">
                              <w:rPr>
                                <w:rStyle w:val="Hyperlink"/>
                                <w:rFonts w:ascii="Arial" w:hAnsi="Arial" w:cs="Arial"/>
                                <w:sz w:val="18"/>
                                <w:szCs w:val="18"/>
                              </w:rPr>
                              <w:t>https://www.pta-events.com/warnham/</w:t>
                            </w:r>
                          </w:hyperlink>
                          <w:r w:rsidRPr="005E5D39">
                            <w:rPr>
                              <w:rFonts w:ascii="Arial" w:hAnsi="Arial" w:cs="Arial"/>
                              <w:sz w:val="18"/>
                              <w:szCs w:val="18"/>
                            </w:rPr>
                            <w:t xml:space="preserve"> </w:t>
                          </w:r>
                        </w:p>
                        <w:p w14:paraId="188AF2A2" w14:textId="35267BA0" w:rsidR="005E5D39" w:rsidRPr="005E5D39" w:rsidRDefault="005E5D39" w:rsidP="005E5D39">
                          <w:pPr>
                            <w:spacing w:after="60"/>
                            <w:rPr>
                              <w:rFonts w:ascii="Arial" w:hAnsi="Arial" w:cs="Arial"/>
                              <w:color w:val="002060"/>
                              <w:sz w:val="18"/>
                              <w:szCs w:val="18"/>
                            </w:rPr>
                          </w:pPr>
                          <w:r>
                            <w:rPr>
                              <w:rFonts w:ascii="Arial" w:hAnsi="Arial" w:cs="Arial"/>
                              <w:color w:val="002060"/>
                              <w:sz w:val="18"/>
                              <w:szCs w:val="18"/>
                            </w:rPr>
                            <w:sym w:font="Wingdings" w:char="F02B"/>
                          </w:r>
                          <w:r>
                            <w:rPr>
                              <w:rFonts w:ascii="Arial" w:hAnsi="Arial" w:cs="Arial"/>
                              <w:color w:val="002060"/>
                              <w:sz w:val="18"/>
                              <w:szCs w:val="18"/>
                            </w:rPr>
                            <w:t xml:space="preserve"> </w:t>
                          </w:r>
                          <w:r w:rsidRPr="005E5D39">
                            <w:rPr>
                              <w:rFonts w:ascii="Arial" w:hAnsi="Arial" w:cs="Arial"/>
                              <w:color w:val="002060"/>
                              <w:sz w:val="18"/>
                              <w:szCs w:val="18"/>
                            </w:rPr>
                            <w:t xml:space="preserve">Freeman Road, </w:t>
                          </w:r>
                          <w:r w:rsidRPr="005E5D39">
                            <w:rPr>
                              <w:rFonts w:ascii="Arial" w:hAnsi="Arial" w:cs="Arial"/>
                              <w:color w:val="002060"/>
                              <w:sz w:val="18"/>
                              <w:szCs w:val="18"/>
                            </w:rPr>
                            <w:t>Warnham, Horsham</w:t>
                          </w:r>
                          <w:r>
                            <w:rPr>
                              <w:rFonts w:ascii="Arial" w:hAnsi="Arial" w:cs="Arial"/>
                              <w:color w:val="002060"/>
                              <w:sz w:val="18"/>
                              <w:szCs w:val="18"/>
                            </w:rPr>
                            <w:t xml:space="preserve">, </w:t>
                          </w:r>
                          <w:r w:rsidRPr="005E5D39">
                            <w:rPr>
                              <w:rFonts w:ascii="Arial" w:hAnsi="Arial" w:cs="Arial"/>
                              <w:color w:val="002060"/>
                              <w:sz w:val="18"/>
                              <w:szCs w:val="18"/>
                            </w:rPr>
                            <w:t>RH12 3RQ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F177E" id="Text Box 3" o:spid="_x0000_s1027" type="#_x0000_t202" style="position:absolute;margin-left:-54.5pt;margin-top:-9pt;width:244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" filled="f" stroked="f" strokeweight=".5pt">
              <v:textbox>
                <w:txbxContent>
                  <w:p w14:paraId="62420B99" w14:textId="72DE5BCE" w:rsidR="005E5D39" w:rsidRPr="005E5D39" w:rsidRDefault="005E5D39" w:rsidP="005E5D39">
                    <w:pPr>
                      <w:pStyle w:val="Footer"/>
                      <w:spacing w:after="60"/>
                      <w:rPr>
                        <w:rFonts w:ascii="Arial" w:hAnsi="Arial" w:cs="Arial"/>
                        <w:sz w:val="18"/>
                        <w:szCs w:val="18"/>
                      </w:rPr>
                    </w:pPr>
                    <w:r>
                      <w:rPr>
                        <w:rFonts w:ascii="Arial" w:hAnsi="Arial" w:cs="Arial"/>
                        <w:color w:val="002060"/>
                        <w:sz w:val="18"/>
                        <w:szCs w:val="18"/>
                      </w:rPr>
                      <w:sym w:font="Wingdings" w:char="F02A"/>
                    </w:r>
                    <w:r w:rsidRPr="005E5D39">
                      <w:rPr>
                        <w:rFonts w:ascii="Arial" w:hAnsi="Arial" w:cs="Arial"/>
                        <w:color w:val="002060"/>
                        <w:sz w:val="18"/>
                        <w:szCs w:val="18"/>
                      </w:rPr>
                      <w:t xml:space="preserve">: </w:t>
                    </w:r>
                    <w:hyperlink r:id="rId3" w:history="1">
                      <w:r w:rsidRPr="005E5D39">
                        <w:rPr>
                          <w:rStyle w:val="Hyperlink"/>
                          <w:rFonts w:ascii="Arial" w:hAnsi="Arial" w:cs="Arial"/>
                          <w:sz w:val="18"/>
                          <w:szCs w:val="18"/>
                        </w:rPr>
                        <w:t>warnhamptfa@gmail.com</w:t>
                      </w:r>
                    </w:hyperlink>
                  </w:p>
                  <w:p w14:paraId="1AC3E13F" w14:textId="554F2D68" w:rsidR="005E5D39" w:rsidRDefault="005E5D39" w:rsidP="005E5D39">
                    <w:pPr>
                      <w:pStyle w:val="Footer"/>
                      <w:spacing w:after="60"/>
                      <w:rPr>
                        <w:rFonts w:ascii="Arial" w:hAnsi="Arial" w:cs="Arial"/>
                        <w:sz w:val="18"/>
                        <w:szCs w:val="18"/>
                      </w:rPr>
                    </w:pPr>
                    <w:r>
                      <w:rPr>
                        <w:rFonts w:ascii="Arial" w:hAnsi="Arial" w:cs="Arial"/>
                        <w:color w:val="002060"/>
                        <w:sz w:val="18"/>
                        <w:szCs w:val="18"/>
                      </w:rPr>
                      <w:sym w:font="Wingdings" w:char="F03A"/>
                    </w:r>
                    <w:r w:rsidRPr="005E5D39">
                      <w:rPr>
                        <w:rFonts w:ascii="Arial" w:hAnsi="Arial" w:cs="Arial"/>
                        <w:color w:val="002060"/>
                        <w:sz w:val="18"/>
                        <w:szCs w:val="18"/>
                      </w:rPr>
                      <w:t xml:space="preserve">: </w:t>
                    </w:r>
                    <w:hyperlink r:id="rId4" w:history="1">
                      <w:r w:rsidRPr="005E5D39">
                        <w:rPr>
                          <w:rStyle w:val="Hyperlink"/>
                          <w:rFonts w:ascii="Arial" w:hAnsi="Arial" w:cs="Arial"/>
                          <w:sz w:val="18"/>
                          <w:szCs w:val="18"/>
                        </w:rPr>
                        <w:t>https://www.pta-events.com/warnham/</w:t>
                      </w:r>
                    </w:hyperlink>
                    <w:r w:rsidRPr="005E5D39">
                      <w:rPr>
                        <w:rFonts w:ascii="Arial" w:hAnsi="Arial" w:cs="Arial"/>
                        <w:sz w:val="18"/>
                        <w:szCs w:val="18"/>
                      </w:rPr>
                      <w:t xml:space="preserve"> </w:t>
                    </w:r>
                  </w:p>
                  <w:p w14:paraId="188AF2A2" w14:textId="35267BA0" w:rsidR="005E5D39" w:rsidRPr="005E5D39" w:rsidRDefault="005E5D39" w:rsidP="005E5D39">
                    <w:pPr>
                      <w:spacing w:after="60"/>
                      <w:rPr>
                        <w:rFonts w:ascii="Arial" w:hAnsi="Arial" w:cs="Arial"/>
                        <w:color w:val="002060"/>
                        <w:sz w:val="18"/>
                        <w:szCs w:val="18"/>
                      </w:rPr>
                    </w:pPr>
                    <w:r>
                      <w:rPr>
                        <w:rFonts w:ascii="Arial" w:hAnsi="Arial" w:cs="Arial"/>
                        <w:color w:val="002060"/>
                        <w:sz w:val="18"/>
                        <w:szCs w:val="18"/>
                      </w:rPr>
                      <w:sym w:font="Wingdings" w:char="F02B"/>
                    </w:r>
                    <w:r>
                      <w:rPr>
                        <w:rFonts w:ascii="Arial" w:hAnsi="Arial" w:cs="Arial"/>
                        <w:color w:val="002060"/>
                        <w:sz w:val="18"/>
                        <w:szCs w:val="18"/>
                      </w:rPr>
                      <w:t xml:space="preserve"> </w:t>
                    </w:r>
                    <w:r w:rsidRPr="005E5D39">
                      <w:rPr>
                        <w:rFonts w:ascii="Arial" w:hAnsi="Arial" w:cs="Arial"/>
                        <w:color w:val="002060"/>
                        <w:sz w:val="18"/>
                        <w:szCs w:val="18"/>
                      </w:rPr>
                      <w:t xml:space="preserve">Freeman Road, </w:t>
                    </w:r>
                    <w:r w:rsidRPr="005E5D39">
                      <w:rPr>
                        <w:rFonts w:ascii="Arial" w:hAnsi="Arial" w:cs="Arial"/>
                        <w:color w:val="002060"/>
                        <w:sz w:val="18"/>
                        <w:szCs w:val="18"/>
                      </w:rPr>
                      <w:t>Warnham, Horsham</w:t>
                    </w:r>
                    <w:r>
                      <w:rPr>
                        <w:rFonts w:ascii="Arial" w:hAnsi="Arial" w:cs="Arial"/>
                        <w:color w:val="002060"/>
                        <w:sz w:val="18"/>
                        <w:szCs w:val="18"/>
                      </w:rPr>
                      <w:t xml:space="preserve">, </w:t>
                    </w:r>
                    <w:r w:rsidRPr="005E5D39">
                      <w:rPr>
                        <w:rFonts w:ascii="Arial" w:hAnsi="Arial" w:cs="Arial"/>
                        <w:color w:val="002060"/>
                        <w:sz w:val="18"/>
                        <w:szCs w:val="18"/>
                      </w:rPr>
                      <w:t>RH12 3RQ</w:t>
                    </w:r>
                  </w:p>
                </w:txbxContent>
              </v:textbox>
              <w10:wrap anchorx="margin"/>
            </v:shape>
          </w:pict>
        </mc:Fallback>
      </mc:AlternateContent>
    </w:r>
    <w:r w:rsidR="00CA3ED5" w:rsidRPr="00CA3ED5">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FA7F0" w14:textId="77777777" w:rsidR="00983846" w:rsidRDefault="00983846" w:rsidP="00B73E8B">
      <w:pPr>
        <w:spacing w:after="0" w:line="240" w:lineRule="auto"/>
      </w:pPr>
      <w:r>
        <w:separator/>
      </w:r>
    </w:p>
  </w:footnote>
  <w:footnote w:type="continuationSeparator" w:id="0">
    <w:p w14:paraId="77985704" w14:textId="77777777" w:rsidR="00983846" w:rsidRDefault="00983846" w:rsidP="00B7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F15A" w14:textId="727497E4" w:rsidR="007F7203" w:rsidRDefault="00D47055" w:rsidP="00D47055">
    <w:pPr>
      <w:pStyle w:val="Header"/>
      <w:jc w:val="center"/>
    </w:pPr>
    <w:r>
      <w:rPr>
        <w:noProof/>
      </w:rPr>
      <w:drawing>
        <wp:inline distT="0" distB="0" distL="0" distR="0" wp14:anchorId="174EC1B0" wp14:editId="44BBC8A6">
          <wp:extent cx="4591050" cy="619125"/>
          <wp:effectExtent l="0" t="0" r="0" b="9525"/>
          <wp:docPr id="30" name="Picture 30" descr="Warnham C.E. Primary School PT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ham C.E. Primary School PT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CC0"/>
    <w:multiLevelType w:val="multilevel"/>
    <w:tmpl w:val="D9EC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93BE6"/>
    <w:multiLevelType w:val="hybridMultilevel"/>
    <w:tmpl w:val="50BCC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21238A"/>
    <w:multiLevelType w:val="multilevel"/>
    <w:tmpl w:val="452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65BF2"/>
    <w:multiLevelType w:val="multilevel"/>
    <w:tmpl w:val="3CE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50BC3"/>
    <w:multiLevelType w:val="hybridMultilevel"/>
    <w:tmpl w:val="B9BAA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5725B0"/>
    <w:multiLevelType w:val="hybridMultilevel"/>
    <w:tmpl w:val="F68E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739A7"/>
    <w:multiLevelType w:val="multilevel"/>
    <w:tmpl w:val="FFD2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357BF"/>
    <w:multiLevelType w:val="multilevel"/>
    <w:tmpl w:val="E91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1429A"/>
    <w:multiLevelType w:val="multilevel"/>
    <w:tmpl w:val="A70C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B5535"/>
    <w:multiLevelType w:val="hybridMultilevel"/>
    <w:tmpl w:val="21F64D00"/>
    <w:lvl w:ilvl="0" w:tplc="02F4962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F793AC3"/>
    <w:multiLevelType w:val="multilevel"/>
    <w:tmpl w:val="1F3A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E45EF"/>
    <w:multiLevelType w:val="hybridMultilevel"/>
    <w:tmpl w:val="5D7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E1BDD"/>
    <w:multiLevelType w:val="multilevel"/>
    <w:tmpl w:val="51FED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11"/>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0"/>
  </w:num>
  <w:num w:numId="10">
    <w:abstractNumId w:val="7"/>
  </w:num>
  <w:num w:numId="11">
    <w:abstractNumId w:val="8"/>
  </w:num>
  <w:num w:numId="12">
    <w:abstractNumId w:val="3"/>
  </w:num>
  <w:num w:numId="13">
    <w:abstractNumId w:val="6"/>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68"/>
    <w:rsid w:val="0007536A"/>
    <w:rsid w:val="000952BA"/>
    <w:rsid w:val="000D3500"/>
    <w:rsid w:val="002447E3"/>
    <w:rsid w:val="00300E76"/>
    <w:rsid w:val="003105D2"/>
    <w:rsid w:val="00373E99"/>
    <w:rsid w:val="0038606F"/>
    <w:rsid w:val="0041652C"/>
    <w:rsid w:val="004400C0"/>
    <w:rsid w:val="00443FA8"/>
    <w:rsid w:val="00445B51"/>
    <w:rsid w:val="005B134E"/>
    <w:rsid w:val="005E5D39"/>
    <w:rsid w:val="0061029C"/>
    <w:rsid w:val="0069625C"/>
    <w:rsid w:val="007B4203"/>
    <w:rsid w:val="007D6829"/>
    <w:rsid w:val="007F7203"/>
    <w:rsid w:val="00983846"/>
    <w:rsid w:val="009F3F79"/>
    <w:rsid w:val="00B47277"/>
    <w:rsid w:val="00B73E8B"/>
    <w:rsid w:val="00B81095"/>
    <w:rsid w:val="00B835D0"/>
    <w:rsid w:val="00B8398F"/>
    <w:rsid w:val="00BE76AB"/>
    <w:rsid w:val="00C045BA"/>
    <w:rsid w:val="00C40DE6"/>
    <w:rsid w:val="00CA3ED5"/>
    <w:rsid w:val="00CB4E85"/>
    <w:rsid w:val="00D47055"/>
    <w:rsid w:val="00DA7A30"/>
    <w:rsid w:val="00DD4C93"/>
    <w:rsid w:val="00DF36BB"/>
    <w:rsid w:val="00E72265"/>
    <w:rsid w:val="00F9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592D"/>
  <w15:chartTrackingRefBased/>
  <w15:docId w15:val="{90BCDE01-8804-4B01-A434-D7FD1792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568"/>
    <w:pPr>
      <w:spacing w:after="0" w:line="240" w:lineRule="auto"/>
    </w:pPr>
  </w:style>
  <w:style w:type="paragraph" w:styleId="ListParagraph">
    <w:name w:val="List Paragraph"/>
    <w:basedOn w:val="Normal"/>
    <w:uiPriority w:val="34"/>
    <w:qFormat/>
    <w:rsid w:val="00B835D0"/>
    <w:pPr>
      <w:ind w:left="720"/>
      <w:contextualSpacing/>
    </w:pPr>
  </w:style>
  <w:style w:type="character" w:styleId="Hyperlink">
    <w:name w:val="Hyperlink"/>
    <w:basedOn w:val="DefaultParagraphFont"/>
    <w:uiPriority w:val="99"/>
    <w:unhideWhenUsed/>
    <w:rsid w:val="003105D2"/>
    <w:rPr>
      <w:color w:val="0563C1" w:themeColor="hyperlink"/>
      <w:u w:val="single"/>
    </w:rPr>
  </w:style>
  <w:style w:type="paragraph" w:styleId="Header">
    <w:name w:val="header"/>
    <w:basedOn w:val="Normal"/>
    <w:link w:val="HeaderChar"/>
    <w:uiPriority w:val="99"/>
    <w:unhideWhenUsed/>
    <w:rsid w:val="00B7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E8B"/>
  </w:style>
  <w:style w:type="paragraph" w:styleId="Footer">
    <w:name w:val="footer"/>
    <w:basedOn w:val="Normal"/>
    <w:link w:val="FooterChar"/>
    <w:uiPriority w:val="99"/>
    <w:unhideWhenUsed/>
    <w:rsid w:val="00B73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E8B"/>
  </w:style>
  <w:style w:type="character" w:styleId="UnresolvedMention">
    <w:name w:val="Unresolved Mention"/>
    <w:basedOn w:val="DefaultParagraphFont"/>
    <w:uiPriority w:val="99"/>
    <w:semiHidden/>
    <w:unhideWhenUsed/>
    <w:rsid w:val="0038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49912">
      <w:bodyDiv w:val="1"/>
      <w:marLeft w:val="0"/>
      <w:marRight w:val="0"/>
      <w:marTop w:val="0"/>
      <w:marBottom w:val="0"/>
      <w:divBdr>
        <w:top w:val="none" w:sz="0" w:space="0" w:color="auto"/>
        <w:left w:val="none" w:sz="0" w:space="0" w:color="auto"/>
        <w:bottom w:val="none" w:sz="0" w:space="0" w:color="auto"/>
        <w:right w:val="none" w:sz="0" w:space="0" w:color="auto"/>
      </w:divBdr>
    </w:div>
    <w:div w:id="132335880">
      <w:bodyDiv w:val="1"/>
      <w:marLeft w:val="0"/>
      <w:marRight w:val="0"/>
      <w:marTop w:val="0"/>
      <w:marBottom w:val="0"/>
      <w:divBdr>
        <w:top w:val="none" w:sz="0" w:space="0" w:color="auto"/>
        <w:left w:val="none" w:sz="0" w:space="0" w:color="auto"/>
        <w:bottom w:val="none" w:sz="0" w:space="0" w:color="auto"/>
        <w:right w:val="none" w:sz="0" w:space="0" w:color="auto"/>
      </w:divBdr>
    </w:div>
    <w:div w:id="155339895">
      <w:bodyDiv w:val="1"/>
      <w:marLeft w:val="0"/>
      <w:marRight w:val="0"/>
      <w:marTop w:val="0"/>
      <w:marBottom w:val="0"/>
      <w:divBdr>
        <w:top w:val="none" w:sz="0" w:space="0" w:color="auto"/>
        <w:left w:val="none" w:sz="0" w:space="0" w:color="auto"/>
        <w:bottom w:val="none" w:sz="0" w:space="0" w:color="auto"/>
        <w:right w:val="none" w:sz="0" w:space="0" w:color="auto"/>
      </w:divBdr>
    </w:div>
    <w:div w:id="398527247">
      <w:bodyDiv w:val="1"/>
      <w:marLeft w:val="0"/>
      <w:marRight w:val="0"/>
      <w:marTop w:val="0"/>
      <w:marBottom w:val="0"/>
      <w:divBdr>
        <w:top w:val="none" w:sz="0" w:space="0" w:color="auto"/>
        <w:left w:val="none" w:sz="0" w:space="0" w:color="auto"/>
        <w:bottom w:val="none" w:sz="0" w:space="0" w:color="auto"/>
        <w:right w:val="none" w:sz="0" w:space="0" w:color="auto"/>
      </w:divBdr>
    </w:div>
    <w:div w:id="417219037">
      <w:bodyDiv w:val="1"/>
      <w:marLeft w:val="0"/>
      <w:marRight w:val="0"/>
      <w:marTop w:val="0"/>
      <w:marBottom w:val="0"/>
      <w:divBdr>
        <w:top w:val="none" w:sz="0" w:space="0" w:color="auto"/>
        <w:left w:val="none" w:sz="0" w:space="0" w:color="auto"/>
        <w:bottom w:val="none" w:sz="0" w:space="0" w:color="auto"/>
        <w:right w:val="none" w:sz="0" w:space="0" w:color="auto"/>
      </w:divBdr>
    </w:div>
    <w:div w:id="472256981">
      <w:bodyDiv w:val="1"/>
      <w:marLeft w:val="0"/>
      <w:marRight w:val="0"/>
      <w:marTop w:val="0"/>
      <w:marBottom w:val="0"/>
      <w:divBdr>
        <w:top w:val="none" w:sz="0" w:space="0" w:color="auto"/>
        <w:left w:val="none" w:sz="0" w:space="0" w:color="auto"/>
        <w:bottom w:val="none" w:sz="0" w:space="0" w:color="auto"/>
        <w:right w:val="none" w:sz="0" w:space="0" w:color="auto"/>
      </w:divBdr>
    </w:div>
    <w:div w:id="728504620">
      <w:bodyDiv w:val="1"/>
      <w:marLeft w:val="0"/>
      <w:marRight w:val="0"/>
      <w:marTop w:val="0"/>
      <w:marBottom w:val="0"/>
      <w:divBdr>
        <w:top w:val="none" w:sz="0" w:space="0" w:color="auto"/>
        <w:left w:val="none" w:sz="0" w:space="0" w:color="auto"/>
        <w:bottom w:val="none" w:sz="0" w:space="0" w:color="auto"/>
        <w:right w:val="none" w:sz="0" w:space="0" w:color="auto"/>
      </w:divBdr>
    </w:div>
    <w:div w:id="735277368">
      <w:bodyDiv w:val="1"/>
      <w:marLeft w:val="0"/>
      <w:marRight w:val="0"/>
      <w:marTop w:val="0"/>
      <w:marBottom w:val="0"/>
      <w:divBdr>
        <w:top w:val="none" w:sz="0" w:space="0" w:color="auto"/>
        <w:left w:val="none" w:sz="0" w:space="0" w:color="auto"/>
        <w:bottom w:val="none" w:sz="0" w:space="0" w:color="auto"/>
        <w:right w:val="none" w:sz="0" w:space="0" w:color="auto"/>
      </w:divBdr>
    </w:div>
    <w:div w:id="1195802274">
      <w:bodyDiv w:val="1"/>
      <w:marLeft w:val="0"/>
      <w:marRight w:val="0"/>
      <w:marTop w:val="0"/>
      <w:marBottom w:val="0"/>
      <w:divBdr>
        <w:top w:val="none" w:sz="0" w:space="0" w:color="auto"/>
        <w:left w:val="none" w:sz="0" w:space="0" w:color="auto"/>
        <w:bottom w:val="none" w:sz="0" w:space="0" w:color="auto"/>
        <w:right w:val="none" w:sz="0" w:space="0" w:color="auto"/>
      </w:divBdr>
    </w:div>
    <w:div w:id="1321231257">
      <w:bodyDiv w:val="1"/>
      <w:marLeft w:val="0"/>
      <w:marRight w:val="0"/>
      <w:marTop w:val="0"/>
      <w:marBottom w:val="0"/>
      <w:divBdr>
        <w:top w:val="none" w:sz="0" w:space="0" w:color="auto"/>
        <w:left w:val="none" w:sz="0" w:space="0" w:color="auto"/>
        <w:bottom w:val="none" w:sz="0" w:space="0" w:color="auto"/>
        <w:right w:val="none" w:sz="0" w:space="0" w:color="auto"/>
      </w:divBdr>
    </w:div>
    <w:div w:id="1357583107">
      <w:bodyDiv w:val="1"/>
      <w:marLeft w:val="0"/>
      <w:marRight w:val="0"/>
      <w:marTop w:val="0"/>
      <w:marBottom w:val="0"/>
      <w:divBdr>
        <w:top w:val="none" w:sz="0" w:space="0" w:color="auto"/>
        <w:left w:val="none" w:sz="0" w:space="0" w:color="auto"/>
        <w:bottom w:val="none" w:sz="0" w:space="0" w:color="auto"/>
        <w:right w:val="none" w:sz="0" w:space="0" w:color="auto"/>
      </w:divBdr>
    </w:div>
    <w:div w:id="1526287879">
      <w:bodyDiv w:val="1"/>
      <w:marLeft w:val="0"/>
      <w:marRight w:val="0"/>
      <w:marTop w:val="0"/>
      <w:marBottom w:val="0"/>
      <w:divBdr>
        <w:top w:val="none" w:sz="0" w:space="0" w:color="auto"/>
        <w:left w:val="none" w:sz="0" w:space="0" w:color="auto"/>
        <w:bottom w:val="none" w:sz="0" w:space="0" w:color="auto"/>
        <w:right w:val="none" w:sz="0" w:space="0" w:color="auto"/>
      </w:divBdr>
    </w:div>
    <w:div w:id="1670597242">
      <w:bodyDiv w:val="1"/>
      <w:marLeft w:val="0"/>
      <w:marRight w:val="0"/>
      <w:marTop w:val="0"/>
      <w:marBottom w:val="0"/>
      <w:divBdr>
        <w:top w:val="none" w:sz="0" w:space="0" w:color="auto"/>
        <w:left w:val="none" w:sz="0" w:space="0" w:color="auto"/>
        <w:bottom w:val="none" w:sz="0" w:space="0" w:color="auto"/>
        <w:right w:val="none" w:sz="0" w:space="0" w:color="auto"/>
      </w:divBdr>
      <w:divsChild>
        <w:div w:id="1505246020">
          <w:marLeft w:val="-225"/>
          <w:marRight w:val="-225"/>
          <w:marTop w:val="0"/>
          <w:marBottom w:val="0"/>
          <w:divBdr>
            <w:top w:val="none" w:sz="0" w:space="0" w:color="auto"/>
            <w:left w:val="none" w:sz="0" w:space="0" w:color="auto"/>
            <w:bottom w:val="none" w:sz="0" w:space="0" w:color="auto"/>
            <w:right w:val="none" w:sz="0" w:space="0" w:color="auto"/>
          </w:divBdr>
          <w:divsChild>
            <w:div w:id="856306217">
              <w:marLeft w:val="0"/>
              <w:marRight w:val="0"/>
              <w:marTop w:val="0"/>
              <w:marBottom w:val="0"/>
              <w:divBdr>
                <w:top w:val="none" w:sz="0" w:space="0" w:color="auto"/>
                <w:left w:val="none" w:sz="0" w:space="0" w:color="auto"/>
                <w:bottom w:val="none" w:sz="0" w:space="0" w:color="auto"/>
                <w:right w:val="none" w:sz="0" w:space="0" w:color="auto"/>
              </w:divBdr>
            </w:div>
          </w:divsChild>
        </w:div>
        <w:div w:id="1491361204">
          <w:marLeft w:val="-225"/>
          <w:marRight w:val="-225"/>
          <w:marTop w:val="0"/>
          <w:marBottom w:val="0"/>
          <w:divBdr>
            <w:top w:val="none" w:sz="0" w:space="0" w:color="auto"/>
            <w:left w:val="none" w:sz="0" w:space="0" w:color="auto"/>
            <w:bottom w:val="none" w:sz="0" w:space="0" w:color="auto"/>
            <w:right w:val="none" w:sz="0" w:space="0" w:color="auto"/>
          </w:divBdr>
          <w:divsChild>
            <w:div w:id="12181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850">
      <w:bodyDiv w:val="1"/>
      <w:marLeft w:val="0"/>
      <w:marRight w:val="0"/>
      <w:marTop w:val="0"/>
      <w:marBottom w:val="0"/>
      <w:divBdr>
        <w:top w:val="none" w:sz="0" w:space="0" w:color="auto"/>
        <w:left w:val="none" w:sz="0" w:space="0" w:color="auto"/>
        <w:bottom w:val="none" w:sz="0" w:space="0" w:color="auto"/>
        <w:right w:val="none" w:sz="0" w:space="0" w:color="auto"/>
      </w:divBdr>
    </w:div>
    <w:div w:id="1992126624">
      <w:bodyDiv w:val="1"/>
      <w:marLeft w:val="0"/>
      <w:marRight w:val="0"/>
      <w:marTop w:val="0"/>
      <w:marBottom w:val="0"/>
      <w:divBdr>
        <w:top w:val="none" w:sz="0" w:space="0" w:color="auto"/>
        <w:left w:val="none" w:sz="0" w:space="0" w:color="auto"/>
        <w:bottom w:val="none" w:sz="0" w:space="0" w:color="auto"/>
        <w:right w:val="none" w:sz="0" w:space="0" w:color="auto"/>
      </w:divBdr>
    </w:div>
    <w:div w:id="21390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entkind.org.uk/For-PTAs/Member-benefits/In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arnhamptfa@gmail.com" TargetMode="External"/><Relationship Id="rId2" Type="http://schemas.openxmlformats.org/officeDocument/2006/relationships/hyperlink" Target="https://www.pta-events.com/warnham/" TargetMode="External"/><Relationship Id="rId1" Type="http://schemas.openxmlformats.org/officeDocument/2006/relationships/hyperlink" Target="mailto:warnhamptfa@gmail.com" TargetMode="External"/><Relationship Id="rId4" Type="http://schemas.openxmlformats.org/officeDocument/2006/relationships/hyperlink" Target="https://www.pta-events.com/warn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Rosalind Owens</cp:lastModifiedBy>
  <cp:revision>3</cp:revision>
  <dcterms:created xsi:type="dcterms:W3CDTF">2020-10-09T13:07:00Z</dcterms:created>
  <dcterms:modified xsi:type="dcterms:W3CDTF">2020-10-09T13:32:00Z</dcterms:modified>
</cp:coreProperties>
</file>